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before="240"/>
        <w:jc w:val="center"/>
      </w:pPr>
      <w:r>
        <w:drawing>
          <wp:inline distT="0" distB="0" distL="0" distR="0">
            <wp:extent cx="857250" cy="857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857250" cy="857250"/>
                    </a:xfrm>
                    <a:prstGeom prst="rect">
                      <a:avLst/>
                    </a:prstGeom>
                  </pic:spPr>
                </pic:pic>
              </a:graphicData>
            </a:graphic>
          </wp:inline>
        </w:drawing>
      </w:r>
    </w:p>
    <w:p>
      <w:pPr>
        <w:spacing w:after="60" w:before="520"/>
        <w:jc w:val="center"/>
      </w:pPr>
      <w:r>
        <w:rPr>
          <w:rFonts w:ascii="Arial" w:cs="Arial" w:eastAsia="Arial" w:hAnsi="Arial"/>
          <w:b/>
          <w:bCs/>
          <w:color w:val="3B7946"/>
          <w:spacing w:val="30"/>
          <w:sz w:val="20"/>
          <w:szCs w:val="20"/>
        </w:rPr>
        <w:t xml:space="preserve">POLICY DOCUMENT</w:t>
      </w:r>
    </w:p>
    <w:p>
      <w:pPr>
        <w:spacing w:after="80"/>
        <w:jc w:val="center"/>
      </w:pPr>
      <w:r>
        <w:rPr>
          <w:rFonts w:ascii="Arial" w:cs="Arial" w:eastAsia="Arial" w:hAnsi="Arial"/>
          <w:b/>
          <w:bCs/>
          <w:color w:val="1A1A1A"/>
          <w:sz w:val="44"/>
          <w:szCs w:val="44"/>
        </w:rPr>
        <w:t xml:space="preserve">Volunteer Policy</w:t>
      </w:r>
    </w:p>
    <w:p>
      <w:pPr>
        <w:spacing w:after="620"/>
        <w:jc w:val="center"/>
      </w:pPr>
      <w:r>
        <w:rPr>
          <w:rFonts w:ascii="Arial" w:cs="Arial" w:eastAsia="Arial" w:hAnsi="Arial"/>
          <w:i/>
          <w:iCs/>
          <w:color w:val="555555"/>
          <w:sz w:val="22"/>
          <w:szCs w:val="22"/>
        </w:rPr>
        <w:t xml:space="preserve">Princess May Primary School's approach to volunteers — 2026–2027</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3200"/>
        <w:gridCol w:w="5826"/>
      </w:tblGrid>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Governing Body Representative (GBR)</w:t>
            </w:r>
          </w:p>
        </w:tc>
        <w:tc>
          <w:tcPr>
            <w:tcW w:type="dxa" w:w="5826"/>
            <w:shd w:fill="FBF3CE" w:color="auto"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Kristofer McGhee (Chair of Governors)</w:t>
            </w:r>
          </w:p>
        </w:tc>
      </w:tr>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Signed by (GBR)</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
            </w:r>
          </w:p>
        </w:tc>
      </w:tr>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Date approved</w:t>
            </w:r>
          </w:p>
        </w:tc>
        <w:tc>
          <w:tcPr>
            <w:tcW w:type="dxa" w:w="5826"/>
            <w:shd w:fill="F2F2F2" w:color="auto"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Pending governing board approval</w:t>
            </w:r>
          </w:p>
        </w:tc>
      </w:tr>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Next review due by</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September 2027</w:t>
            </w:r>
          </w:p>
        </w:tc>
      </w:tr>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Related policies</w:t>
            </w:r>
          </w:p>
        </w:tc>
        <w:tc>
          <w:tcPr>
            <w:tcW w:type="dxa" w:w="5826"/>
            <w:shd w:fill="F2F2F2" w:color="auto"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Safeguarding and Child Protection Policy; Staff Code of Conduct; Behaviour Policy; Online Safety Policy; Whistleblowing Policy; Health and Safety Policy; Data Protection Policy</w:t>
            </w:r>
          </w:p>
        </w:tc>
      </w:tr>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Aligned to</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Keeping Children Safe in Education 2026 (in force from 1 September 2026); the Crime and Policing Act 2026, which removes the supervision exemption from regulated activity for volunteers; the Safeguarding Vulnerable Groups Act 2006; the Protection of Freedoms Act 2012; the Rehabilitation of Offenders Act 1974 (Exceptions) Order 1975; the Equality Act 2010; and the DfE's statutory guidance, Working Together to Safeguard Children (2026)</w:t>
            </w:r>
          </w:p>
        </w:tc>
      </w:tr>
    </w:tbl>
    <w:p>
      <w:r>
        <w:br w:type="page"/>
      </w:r>
    </w:p>
    <w:p>
      <w:pPr>
        <w:keepNext/>
        <w:spacing w:after="120" w:before="300"/>
      </w:pPr>
      <w:r>
        <w:rPr>
          <w:rFonts w:ascii="Arial" w:cs="Arial" w:eastAsia="Arial" w:hAnsi="Arial"/>
          <w:b/>
          <w:bCs/>
          <w:color w:val="1C4126"/>
          <w:sz w:val="26"/>
          <w:szCs w:val="26"/>
        </w:rPr>
        <w:t xml:space="preserve">1.  Introduction and aims</w:t>
      </w:r>
    </w:p>
    <w:p>
      <w:pPr>
        <w:spacing w:after="140" w:line="274"/>
      </w:pPr>
      <w:r>
        <w:rPr>
          <w:rFonts w:ascii="Arial" w:cs="Arial" w:eastAsia="Arial" w:hAnsi="Arial"/>
          <w:b w:val="false"/>
          <w:bCs w:val="false"/>
          <w:i w:val="false"/>
          <w:iCs w:val="false"/>
          <w:color w:val="1A1A1A"/>
          <w:sz w:val="21"/>
          <w:szCs w:val="21"/>
        </w:rPr>
        <w:t xml:space="preserve">We believe that volunteers provide a valuable contribution to the school's work, and that they can enrich the school through the breadth of their knowledge and experience.</w:t>
      </w:r>
    </w:p>
    <w:p>
      <w:pPr>
        <w:spacing w:after="140" w:line="274"/>
      </w:pPr>
      <w:r>
        <w:rPr>
          <w:rFonts w:ascii="Arial" w:cs="Arial" w:eastAsia="Arial" w:hAnsi="Arial"/>
          <w:b w:val="false"/>
          <w:bCs w:val="false"/>
          <w:i w:val="false"/>
          <w:iCs w:val="false"/>
          <w:color w:val="1A1A1A"/>
          <w:sz w:val="21"/>
          <w:szCs w:val="21"/>
        </w:rPr>
        <w:t xml:space="preserve">We are committed to using volunteers in a way that supports the school's strategic aims and vision, as well as its development plan.</w:t>
      </w:r>
    </w:p>
    <w:p>
      <w:pPr>
        <w:spacing w:after="140" w:line="274"/>
      </w:pPr>
      <w:r>
        <w:rPr>
          <w:rFonts w:ascii="Arial" w:cs="Arial" w:eastAsia="Arial" w:hAnsi="Arial"/>
          <w:b w:val="false"/>
          <w:bCs w:val="false"/>
          <w:i w:val="false"/>
          <w:iCs w:val="false"/>
          <w:color w:val="1A1A1A"/>
          <w:sz w:val="21"/>
          <w:szCs w:val="21"/>
        </w:rPr>
        <w:t xml:space="preserve">The aim of our school Volunteer Policy is to:</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encourage the wider community to engage with the school, thereby enhancing the curriculum, raising achievement and promoting community cohesion;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ensure that volunteers support the school's vision and values, and adhere to our policies;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provide staff, volunteers and parents with clear expectations and guidelines;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set a clear, fair process for recruiting and managing volunteers.</w:t>
      </w:r>
    </w:p>
    <w:p>
      <w:pPr>
        <w:spacing w:after="140" w:line="274"/>
      </w:pPr>
      <w:r>
        <w:rPr>
          <w:rFonts w:ascii="Arial" w:cs="Arial" w:eastAsia="Arial" w:hAnsi="Arial"/>
          <w:b w:val="false"/>
          <w:bCs w:val="false"/>
          <w:i w:val="false"/>
          <w:iCs w:val="false"/>
          <w:color w:val="1A1A1A"/>
          <w:sz w:val="21"/>
          <w:szCs w:val="21"/>
        </w:rPr>
        <w:t xml:space="preserve">This policy has been developed in line with the Department for Education's statutory safeguarding guidance, Keeping Children Safe in Education 2026 (in force from 1 September 2026), and reflects the changes made to regulated activity by the Crime and Policing Act 2026 (see Section 6).</w:t>
      </w:r>
    </w:p>
    <w:p>
      <w:pPr>
        <w:keepNext/>
        <w:spacing w:after="120" w:before="300"/>
      </w:pPr>
      <w:r>
        <w:rPr>
          <w:rFonts w:ascii="Arial" w:cs="Arial" w:eastAsia="Arial" w:hAnsi="Arial"/>
          <w:b/>
          <w:bCs/>
          <w:color w:val="1C4126"/>
          <w:sz w:val="26"/>
          <w:szCs w:val="26"/>
        </w:rPr>
        <w:t xml:space="preserve">2.  How we use volunteers at Princess May</w:t>
      </w:r>
    </w:p>
    <w:p>
      <w:pPr>
        <w:spacing w:after="140" w:line="274"/>
      </w:pPr>
      <w:r>
        <w:rPr>
          <w:rFonts w:ascii="Arial" w:cs="Arial" w:eastAsia="Arial" w:hAnsi="Arial"/>
          <w:b w:val="false"/>
          <w:bCs w:val="false"/>
          <w:i w:val="false"/>
          <w:iCs w:val="false"/>
          <w:color w:val="1A1A1A"/>
          <w:sz w:val="21"/>
          <w:szCs w:val="21"/>
        </w:rPr>
        <w:t xml:space="preserve">At Princess May Primary School, volunteers may: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hear children read;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accompany school and/or class visits, for example to and from swimming lessons, or to the local library;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work with individual children;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work with small groups of children;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support specific curriculum areas, such as ICT or art.</w:t>
      </w:r>
    </w:p>
    <w:p>
      <w:pPr>
        <w:spacing w:after="140" w:line="274"/>
      </w:pPr>
      <w:r>
        <w:rPr>
          <w:rFonts w:ascii="Arial" w:cs="Arial" w:eastAsia="Arial" w:hAnsi="Arial"/>
          <w:b w:val="false"/>
          <w:bCs w:val="false"/>
          <w:i w:val="false"/>
          <w:iCs w:val="false"/>
          <w:color w:val="1A1A1A"/>
          <w:sz w:val="21"/>
          <w:szCs w:val="21"/>
        </w:rPr>
        <w:t xml:space="preserve">School volunteers may be: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members of the governing body;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parents;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former pupils;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students on work experience;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local residents;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members of the PTA.</w:t>
      </w:r>
    </w:p>
    <w:p>
      <w:pPr>
        <w:spacing w:after="140" w:line="274"/>
      </w:pPr>
      <w:r>
        <w:rPr>
          <w:rFonts w:ascii="Arial" w:cs="Arial" w:eastAsia="Arial" w:hAnsi="Arial"/>
          <w:b w:val="false"/>
          <w:bCs w:val="false"/>
          <w:i w:val="false"/>
          <w:iCs w:val="false"/>
          <w:color w:val="1A1A1A"/>
          <w:sz w:val="21"/>
          <w:szCs w:val="21"/>
        </w:rPr>
        <w:t xml:space="preserve">Members of the governing body working at the school in their capacity as governors (for instance, conducting school monitoring visits or attending meetings), are not covered by this policy. They are covered by our Governor Code of Conduct.</w:t>
      </w:r>
    </w:p>
    <w:p>
      <w:pPr>
        <w:keepNext/>
        <w:spacing w:after="120" w:before="300"/>
      </w:pPr>
      <w:r>
        <w:rPr>
          <w:rFonts w:ascii="Arial" w:cs="Arial" w:eastAsia="Arial" w:hAnsi="Arial"/>
          <w:b/>
          <w:bCs/>
          <w:color w:val="1C4126"/>
          <w:sz w:val="26"/>
          <w:szCs w:val="26"/>
        </w:rPr>
        <w:t xml:space="preserve">3.  How to apply to volunteer</w:t>
      </w:r>
    </w:p>
    <w:p>
      <w:pPr>
        <w:spacing w:after="140" w:line="274"/>
      </w:pPr>
      <w:r>
        <w:rPr>
          <w:rFonts w:ascii="Arial" w:cs="Arial" w:eastAsia="Arial" w:hAnsi="Arial"/>
          <w:b w:val="false"/>
          <w:bCs w:val="false"/>
          <w:i w:val="false"/>
          <w:iCs w:val="false"/>
          <w:color w:val="1A1A1A"/>
          <w:sz w:val="21"/>
          <w:szCs w:val="21"/>
        </w:rPr>
        <w:t xml:space="preserve">Potential volunteers can register their interest in volunteering at Princess May Primary School by emailing admin@princessmay.hackney.sch.uk and requesting a volunteer application form (see Appendix 1).</w:t>
      </w:r>
    </w:p>
    <w:p>
      <w:pPr>
        <w:spacing w:after="140" w:line="274"/>
      </w:pPr>
      <w:r>
        <w:rPr>
          <w:rFonts w:ascii="Arial" w:cs="Arial" w:eastAsia="Arial" w:hAnsi="Arial"/>
          <w:b w:val="false"/>
          <w:bCs w:val="false"/>
          <w:i w:val="false"/>
          <w:iCs w:val="false"/>
          <w:color w:val="1A1A1A"/>
          <w:sz w:val="21"/>
          <w:szCs w:val="21"/>
        </w:rPr>
        <w:t xml:space="preserve">Registers of interest for volunteering are looked at by the school Assistant Headteacher (AHT), and successful candidates for volunteering are approved by the Headteacher.</w:t>
      </w:r>
    </w:p>
    <w:p>
      <w:pPr>
        <w:spacing w:after="140" w:line="274"/>
      </w:pPr>
      <w:r>
        <w:rPr>
          <w:rFonts w:ascii="Arial" w:cs="Arial" w:eastAsia="Arial" w:hAnsi="Arial"/>
          <w:b w:val="false"/>
          <w:bCs w:val="false"/>
          <w:i w:val="false"/>
          <w:iCs w:val="false"/>
          <w:color w:val="1A1A1A"/>
          <w:sz w:val="21"/>
          <w:szCs w:val="21"/>
        </w:rPr>
        <w:t xml:space="preserve">All emails registering an interest to volunteer at Princess May will be replied to by a member of the school admin team, to acknowledge receipt of the email and confirm that it has been passed on to the AHT.</w:t>
      </w:r>
    </w:p>
    <w:p>
      <w:pPr>
        <w:spacing w:after="140" w:line="274"/>
      </w:pPr>
      <w:r>
        <w:rPr>
          <w:rFonts w:ascii="Arial" w:cs="Arial" w:eastAsia="Arial" w:hAnsi="Arial"/>
          <w:b w:val="false"/>
          <w:bCs w:val="false"/>
          <w:i w:val="false"/>
          <w:iCs w:val="false"/>
          <w:color w:val="1A1A1A"/>
          <w:sz w:val="21"/>
          <w:szCs w:val="21"/>
        </w:rPr>
        <w:t xml:space="preserve">Appointment and induction of new volunteers can take up to 6 weeks, depending on the candidate and available spaces within the school.</w:t>
      </w:r>
    </w:p>
    <w:p>
      <w:pPr>
        <w:spacing w:after="140" w:line="274"/>
      </w:pPr>
      <w:r>
        <w:rPr>
          <w:rFonts w:ascii="Arial" w:cs="Arial" w:eastAsia="Arial" w:hAnsi="Arial"/>
          <w:b w:val="false"/>
          <w:bCs w:val="false"/>
          <w:i w:val="false"/>
          <w:iCs w:val="false"/>
          <w:color w:val="1A1A1A"/>
          <w:sz w:val="21"/>
          <w:szCs w:val="21"/>
        </w:rPr>
        <w:t xml:space="preserve">All appointments are conditional on the completion of an enhanced DBS check (with a barred list check where required — see Section 6), and other appropriate safeguarding and recruitment checks and relevant training. The Headteacher reserves the right to terminate a placement at any time.</w:t>
      </w:r>
    </w:p>
    <w:p>
      <w:pPr>
        <w:spacing w:after="140" w:line="274"/>
      </w:pPr>
      <w:r>
        <w:rPr>
          <w:rFonts w:ascii="Arial" w:cs="Arial" w:eastAsia="Arial" w:hAnsi="Arial"/>
          <w:b w:val="false"/>
          <w:bCs w:val="false"/>
          <w:i w:val="false"/>
          <w:iCs w:val="false"/>
          <w:color w:val="1A1A1A"/>
          <w:sz w:val="21"/>
          <w:szCs w:val="21"/>
        </w:rPr>
        <w:t xml:space="preserve">Enhanced DBS checks for volunteers working in the school through other organisations will be conducted by the relevant organisation, if needed. The school will ask for written confirmation that the necessary checks have been carried out before a volunteer is allowed to start work at the school.</w:t>
      </w:r>
    </w:p>
    <w:p>
      <w:pPr>
        <w:keepNext/>
        <w:spacing w:after="120" w:before="300"/>
      </w:pPr>
      <w:r>
        <w:rPr>
          <w:rFonts w:ascii="Arial" w:cs="Arial" w:eastAsia="Arial" w:hAnsi="Arial"/>
          <w:b/>
          <w:bCs/>
          <w:color w:val="1C4126"/>
          <w:sz w:val="26"/>
          <w:szCs w:val="26"/>
        </w:rPr>
        <w:t xml:space="preserve">4.  Safeguarding</w:t>
      </w:r>
    </w:p>
    <w:p>
      <w:pPr>
        <w:spacing w:after="140" w:line="274"/>
      </w:pPr>
      <w:r>
        <w:rPr>
          <w:rFonts w:ascii="Arial" w:cs="Arial" w:eastAsia="Arial" w:hAnsi="Arial"/>
          <w:b w:val="false"/>
          <w:bCs w:val="false"/>
          <w:i w:val="false"/>
          <w:iCs w:val="false"/>
          <w:color w:val="1A1A1A"/>
          <w:sz w:val="21"/>
          <w:szCs w:val="21"/>
        </w:rPr>
        <w:t xml:space="preserve">Safeguarding our pupils at Princess May is of paramount importance, and our volunteers must share our commitment to child protection.</w:t>
      </w:r>
    </w:p>
    <w:p>
      <w:pPr>
        <w:keepNext/>
        <w:spacing w:after="80" w:before="200"/>
      </w:pPr>
      <w:r>
        <w:rPr>
          <w:rFonts w:ascii="Arial" w:cs="Arial" w:eastAsia="Arial" w:hAnsi="Arial"/>
          <w:b/>
          <w:bCs/>
          <w:color w:val="1A1A1A"/>
          <w:sz w:val="22"/>
          <w:szCs w:val="22"/>
        </w:rPr>
        <w:t xml:space="preserve">Regulated activity and DBS checks</w:t>
      </w:r>
    </w:p>
    <w:p>
      <w:pPr>
        <w:spacing w:after="140" w:line="274"/>
      </w:pPr>
      <w:r>
        <w:rPr>
          <w:rFonts w:ascii="Arial" w:cs="Arial" w:eastAsia="Arial" w:hAnsi="Arial"/>
          <w:b w:val="false"/>
          <w:bCs w:val="false"/>
          <w:i w:val="false"/>
          <w:iCs w:val="false"/>
          <w:color w:val="1A1A1A"/>
          <w:sz w:val="21"/>
          <w:szCs w:val="21"/>
        </w:rPr>
        <w:t xml:space="preserve">From 1 September 2026, the Crime and Policing Act 2026 removed the 'supervision exemption' that previously allowed schools to treat some regularly-supervised volunteers as being outside regulated activity. In line with Keeping Children Safe in Education 2026, we will obtain an enhanced DBS check with a barred list check for any volunteer who:</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will teach, train, instruct, care for or supervise pupils on more than 3 days in any 30-day period, or overnight, regardless of whether a member of staff is supervising them;</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will work 1-to-1 with pupils unsupervised; or</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will work with groups of pupils unsupervised, or otherwise has the opportunity for regular or close contact with pupils that meets the statutory definition of regulated activity.</w:t>
      </w:r>
    </w:p>
    <w:p>
      <w:pPr>
        <w:spacing w:after="140" w:line="274"/>
      </w:pPr>
      <w:r>
        <w:rPr>
          <w:rFonts w:ascii="Arial" w:cs="Arial" w:eastAsia="Arial" w:hAnsi="Arial"/>
          <w:b w:val="false"/>
          <w:bCs w:val="false"/>
          <w:i w:val="false"/>
          <w:iCs w:val="false"/>
          <w:color w:val="1A1A1A"/>
          <w:sz w:val="21"/>
          <w:szCs w:val="21"/>
        </w:rPr>
        <w:t xml:space="preserve">This means that the frequency and nature of the volunteer's contact with pupils determines whether an enhanced DBS check with barred list information is required — not simply whether a member of staff happens to be present.</w:t>
      </w:r>
    </w:p>
    <w:p>
      <w:pPr>
        <w:spacing w:after="140" w:line="274"/>
      </w:pPr>
      <w:r>
        <w:rPr>
          <w:rFonts w:ascii="Arial" w:cs="Arial" w:eastAsia="Arial" w:hAnsi="Arial"/>
          <w:b w:val="false"/>
          <w:bCs w:val="false"/>
          <w:i w:val="false"/>
          <w:iCs w:val="false"/>
          <w:color w:val="1A1A1A"/>
          <w:sz w:val="21"/>
          <w:szCs w:val="21"/>
        </w:rPr>
        <w:t xml:space="preserve">We will consider the results of any DBS check that returns unspent and spent listed convictions on a case-by-case basis, having regard to the nature of the conviction and the nature of the work the volunteer will be involved in.</w:t>
      </w:r>
    </w:p>
    <w:p>
      <w:pPr>
        <w:keepNext/>
        <w:spacing w:after="80" w:before="200"/>
      </w:pPr>
      <w:r>
        <w:rPr>
          <w:rFonts w:ascii="Arial" w:cs="Arial" w:eastAsia="Arial" w:hAnsi="Arial"/>
          <w:b/>
          <w:bCs/>
          <w:color w:val="1A1A1A"/>
          <w:sz w:val="22"/>
          <w:szCs w:val="22"/>
        </w:rPr>
        <w:t xml:space="preserve">Occasional volunteers and visitors</w:t>
      </w:r>
    </w:p>
    <w:p>
      <w:pPr>
        <w:spacing w:after="140" w:line="274"/>
      </w:pPr>
      <w:r>
        <w:rPr>
          <w:rFonts w:ascii="Arial" w:cs="Arial" w:eastAsia="Arial" w:hAnsi="Arial"/>
          <w:b w:val="false"/>
          <w:bCs w:val="false"/>
          <w:i w:val="false"/>
          <w:iCs w:val="false"/>
          <w:color w:val="1A1A1A"/>
          <w:sz w:val="21"/>
          <w:szCs w:val="21"/>
        </w:rPr>
        <w:t xml:space="preserve">Some people helping out at our school on a genuinely one-off or occasional basis, and who do not meet the regulated activity threshold above, are classed as visitors rather than volunteers for the purposes of this policy. We will ensure that any volunteer or visitor who does not hold an enhanced DBS check is always supervised and is never left alone with pupils; these adults will be easily identified by the 'red lanyard' school ID that they are expected to wear on show at all times.</w:t>
      </w:r>
    </w:p>
    <w:p>
      <w:pPr>
        <w:spacing w:after="140" w:line="274"/>
      </w:pPr>
      <w:r>
        <w:rPr>
          <w:rFonts w:ascii="Arial" w:cs="Arial" w:eastAsia="Arial" w:hAnsi="Arial"/>
          <w:b w:val="false"/>
          <w:bCs w:val="false"/>
          <w:i w:val="false"/>
          <w:iCs w:val="false"/>
          <w:color w:val="1A1A1A"/>
          <w:sz w:val="21"/>
          <w:szCs w:val="21"/>
        </w:rPr>
        <w:t xml:space="preserve">The school will conduct a risk assessment to determine whether a volunteer who is not automatically in regulated activity under the frequency test above nonetheless needs an enhanced DBS check. The risk assessment will consider:</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nature of the work they will be doing, including how often and how closely they will have contact with pupils;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what we know about them;</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references from employers or other voluntary roles;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whether the role is eligible for an enhanced DBS check.</w:t>
      </w:r>
    </w:p>
    <w:p>
      <w:pPr>
        <w:spacing w:after="140" w:line="274"/>
      </w:pPr>
      <w:r>
        <w:rPr>
          <w:rFonts w:ascii="Arial" w:cs="Arial" w:eastAsia="Arial" w:hAnsi="Arial"/>
          <w:b w:val="false"/>
          <w:bCs w:val="false"/>
          <w:i w:val="false"/>
          <w:iCs w:val="false"/>
          <w:color w:val="1A1A1A"/>
          <w:sz w:val="21"/>
          <w:szCs w:val="21"/>
        </w:rPr>
        <w:t xml:space="preserve">We will provide safeguarding training to all volunteers prior to them beginning work at the school. This will include ensuring that they have read Part One: Safeguarding Information for All Staff of Keeping Children Safe in Education 2026 in full, in line with the withdrawal of the previous condensed Annex A summary.</w:t>
      </w:r>
    </w:p>
    <w:p>
      <w:pPr>
        <w:spacing w:after="140" w:line="274"/>
      </w:pPr>
      <w:r>
        <w:rPr>
          <w:rFonts w:ascii="Arial" w:cs="Arial" w:eastAsia="Arial" w:hAnsi="Arial"/>
          <w:b w:val="false"/>
          <w:bCs w:val="false"/>
          <w:i w:val="false"/>
          <w:iCs w:val="false"/>
          <w:color w:val="1A1A1A"/>
          <w:sz w:val="21"/>
          <w:szCs w:val="21"/>
        </w:rPr>
        <w:t xml:space="preserve">We require volunteers to agree and adhere to our code of conduct, and to read and adhere to the school's policies 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Safeguarding and Child Protection;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use of mobile phones;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ICT and internet acceptable use;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Online Safety;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Behaviour.</w:t>
      </w:r>
    </w:p>
    <w:p>
      <w:pPr>
        <w:spacing w:after="140" w:line="274"/>
      </w:pPr>
      <w:r>
        <w:rPr>
          <w:rFonts w:ascii="Arial" w:cs="Arial" w:eastAsia="Arial" w:hAnsi="Arial"/>
          <w:b w:val="false"/>
          <w:bCs w:val="false"/>
          <w:i w:val="false"/>
          <w:iCs w:val="false"/>
          <w:color w:val="1A1A1A"/>
          <w:sz w:val="21"/>
          <w:szCs w:val="21"/>
        </w:rPr>
        <w:t xml:space="preserve">The distinction between visitors and volunteers: some people 'volunteering' at our school on a one-off basis are classed as visitors, as they will not be working unsupervised or meeting the regulated activity frequency test above.</w:t>
      </w:r>
    </w:p>
    <w:p>
      <w:pPr>
        <w:keepNext/>
        <w:spacing w:after="120" w:before="300"/>
      </w:pPr>
      <w:r>
        <w:rPr>
          <w:rFonts w:ascii="Arial" w:cs="Arial" w:eastAsia="Arial" w:hAnsi="Arial"/>
          <w:b/>
          <w:bCs/>
          <w:color w:val="1C4126"/>
          <w:sz w:val="26"/>
          <w:szCs w:val="26"/>
        </w:rPr>
        <w:t xml:space="preserve">5.  Induction and training</w:t>
      </w:r>
    </w:p>
    <w:p>
      <w:pPr>
        <w:spacing w:after="140" w:line="274"/>
      </w:pPr>
      <w:r>
        <w:rPr>
          <w:rFonts w:ascii="Arial" w:cs="Arial" w:eastAsia="Arial" w:hAnsi="Arial"/>
          <w:b w:val="false"/>
          <w:bCs w:val="false"/>
          <w:i w:val="false"/>
          <w:iCs w:val="false"/>
          <w:color w:val="1A1A1A"/>
          <w:sz w:val="21"/>
          <w:szCs w:val="21"/>
        </w:rPr>
        <w:t xml:space="preserve">Volunteers must complete appropriate training prior to beginning work at the school.</w:t>
      </w:r>
    </w:p>
    <w:p>
      <w:pPr>
        <w:spacing w:after="140" w:line="274"/>
      </w:pPr>
      <w:r>
        <w:rPr>
          <w:rFonts w:ascii="Arial" w:cs="Arial" w:eastAsia="Arial" w:hAnsi="Arial"/>
          <w:b w:val="false"/>
          <w:bCs w:val="false"/>
          <w:i w:val="false"/>
          <w:iCs w:val="false"/>
          <w:color w:val="1A1A1A"/>
          <w:sz w:val="21"/>
          <w:szCs w:val="21"/>
        </w:rPr>
        <w:t xml:space="preserve">All volunteers must have safeguarding training; this induction will be delivered by the school Designated Safeguarding Lead (DSL) and will relate to the current statutory guidance, Keeping Children Safe in Education 2026. This will include relevant school policies and guidance 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Safeguarding and Child Protection;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use of mobile phones;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ICT and internet acceptable use;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Online Safety;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Behaviour;</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allegations against staff and volunteers;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Data Protection;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Whistleblowing;</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Health and Safety;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Equality.</w:t>
      </w:r>
    </w:p>
    <w:p>
      <w:pPr>
        <w:spacing w:after="140" w:line="274"/>
      </w:pPr>
      <w:r>
        <w:rPr>
          <w:rFonts w:ascii="Arial" w:cs="Arial" w:eastAsia="Arial" w:hAnsi="Arial"/>
          <w:b w:val="false"/>
          <w:bCs w:val="false"/>
          <w:i w:val="false"/>
          <w:iCs w:val="false"/>
          <w:color w:val="1A1A1A"/>
          <w:sz w:val="21"/>
          <w:szCs w:val="21"/>
        </w:rPr>
        <w:t xml:space="preserve">Training requirements will be determined by the Headteacher, and will be based on the nature of the work the volunteer will be doing.</w:t>
      </w:r>
    </w:p>
    <w:p>
      <w:pPr>
        <w:keepNext/>
        <w:spacing w:after="120" w:before="300"/>
      </w:pPr>
      <w:r>
        <w:rPr>
          <w:rFonts w:ascii="Arial" w:cs="Arial" w:eastAsia="Arial" w:hAnsi="Arial"/>
          <w:b/>
          <w:bCs/>
          <w:color w:val="1C4126"/>
          <w:sz w:val="26"/>
          <w:szCs w:val="26"/>
        </w:rPr>
        <w:t xml:space="preserve">6.  Confidentiality</w:t>
      </w:r>
    </w:p>
    <w:p>
      <w:pPr>
        <w:spacing w:after="140" w:line="274"/>
      </w:pPr>
      <w:r>
        <w:rPr>
          <w:rFonts w:ascii="Arial" w:cs="Arial" w:eastAsia="Arial" w:hAnsi="Arial"/>
          <w:b w:val="false"/>
          <w:bCs w:val="false"/>
          <w:i w:val="false"/>
          <w:iCs w:val="false"/>
          <w:color w:val="1A1A1A"/>
          <w:sz w:val="21"/>
          <w:szCs w:val="21"/>
        </w:rPr>
        <w:t xml:space="preserve">Information about pupils, parents and staff is confidential. Volunteers are not permitted to discuss issues related to pupils, parents or staff with those outside of the school.</w:t>
      </w:r>
    </w:p>
    <w:p>
      <w:pPr>
        <w:spacing w:after="140" w:line="274"/>
      </w:pPr>
      <w:r>
        <w:rPr>
          <w:rFonts w:ascii="Arial" w:cs="Arial" w:eastAsia="Arial" w:hAnsi="Arial"/>
          <w:b w:val="false"/>
          <w:bCs w:val="false"/>
          <w:i w:val="false"/>
          <w:iCs w:val="false"/>
          <w:color w:val="1A1A1A"/>
          <w:sz w:val="21"/>
          <w:szCs w:val="21"/>
        </w:rPr>
        <w:t xml:space="preserve">If volunteers have concerns, they should raise these with the appropriate member of staff. They should not discuss them with pupils or parents.</w:t>
      </w:r>
    </w:p>
    <w:p>
      <w:pPr>
        <w:spacing w:after="140" w:line="274"/>
      </w:pPr>
      <w:r>
        <w:rPr>
          <w:rFonts w:ascii="Arial" w:cs="Arial" w:eastAsia="Arial" w:hAnsi="Arial"/>
          <w:b w:val="false"/>
          <w:bCs w:val="false"/>
          <w:i w:val="false"/>
          <w:iCs w:val="false"/>
          <w:color w:val="1A1A1A"/>
          <w:sz w:val="21"/>
          <w:szCs w:val="21"/>
        </w:rPr>
        <w:t xml:space="preserve">This does not prevent volunteers from adhering to the school's safeguarding policy with regard to reporting safeguarding concerns or disclosures. If concerns relate to safeguarding, volunteers must follow the guidance in our Safeguarding and Child Protection Policy and inform the Designated Safeguarding Lead (DSL). If concerns are related to whistleblowing, volunteers must follow the guidance in our Whistleblowing Policy.</w:t>
      </w:r>
    </w:p>
    <w:p>
      <w:pPr>
        <w:keepNext/>
        <w:spacing w:after="120" w:before="300"/>
      </w:pPr>
      <w:r>
        <w:rPr>
          <w:rFonts w:ascii="Arial" w:cs="Arial" w:eastAsia="Arial" w:hAnsi="Arial"/>
          <w:b/>
          <w:bCs/>
          <w:color w:val="1C4126"/>
          <w:sz w:val="26"/>
          <w:szCs w:val="26"/>
        </w:rPr>
        <w:t xml:space="preserve">7.  Conduct of volunteers</w:t>
      </w:r>
    </w:p>
    <w:p>
      <w:pPr>
        <w:spacing w:after="140" w:line="274"/>
      </w:pPr>
      <w:r>
        <w:rPr>
          <w:rFonts w:ascii="Arial" w:cs="Arial" w:eastAsia="Arial" w:hAnsi="Arial"/>
          <w:b w:val="false"/>
          <w:bCs w:val="false"/>
          <w:i w:val="false"/>
          <w:iCs w:val="false"/>
          <w:color w:val="1A1A1A"/>
          <w:sz w:val="21"/>
          <w:szCs w:val="21"/>
        </w:rPr>
        <w:t xml:space="preserve">Volunteers must comply with the school's Staff Code of Conduct. Failure to adhere to this code of conduct may result in the termination of the placement. In more serious cases, misconduct will be treated in line with the school's staff disciplinary procedures.</w:t>
      </w:r>
    </w:p>
    <w:p>
      <w:pPr>
        <w:keepNext/>
        <w:spacing w:after="120" w:before="300"/>
      </w:pPr>
      <w:r>
        <w:rPr>
          <w:rFonts w:ascii="Arial" w:cs="Arial" w:eastAsia="Arial" w:hAnsi="Arial"/>
          <w:b/>
          <w:bCs/>
          <w:color w:val="1C4126"/>
          <w:sz w:val="26"/>
          <w:szCs w:val="26"/>
        </w:rPr>
        <w:t xml:space="preserve">8.  Data protection and record keeping</w:t>
      </w:r>
    </w:p>
    <w:p>
      <w:pPr>
        <w:spacing w:after="140" w:line="274"/>
      </w:pPr>
      <w:r>
        <w:rPr>
          <w:rFonts w:ascii="Arial" w:cs="Arial" w:eastAsia="Arial" w:hAnsi="Arial"/>
          <w:b w:val="false"/>
          <w:bCs w:val="false"/>
          <w:i w:val="false"/>
          <w:iCs w:val="false"/>
          <w:color w:val="1A1A1A"/>
          <w:sz w:val="21"/>
          <w:szCs w:val="21"/>
        </w:rPr>
        <w:t xml:space="preserve">Our privacy notice for volunteers explains what information we collect about volunteers and why we collect it, in line with the Data Protection Act 2018, UK GDPR, and the Data (Use and Access) Act 2025.</w:t>
      </w:r>
    </w:p>
    <w:p>
      <w:pPr>
        <w:spacing w:after="140" w:line="274"/>
      </w:pPr>
      <w:r>
        <w:rPr>
          <w:rFonts w:ascii="Arial" w:cs="Arial" w:eastAsia="Arial" w:hAnsi="Arial"/>
          <w:b w:val="false"/>
          <w:bCs w:val="false"/>
          <w:i w:val="false"/>
          <w:iCs w:val="false"/>
          <w:color w:val="1A1A1A"/>
          <w:sz w:val="21"/>
          <w:szCs w:val="21"/>
        </w:rPr>
        <w:t xml:space="preserve">We will: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retain records relating to volunteers in line with our records retention schedule;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remove details of volunteers from the single central record (SCR) once they no longer work at our school.</w:t>
      </w:r>
    </w:p>
    <w:p>
      <w:pPr>
        <w:keepNext/>
        <w:spacing w:after="120" w:before="300"/>
      </w:pPr>
      <w:r>
        <w:rPr>
          <w:rFonts w:ascii="Arial" w:cs="Arial" w:eastAsia="Arial" w:hAnsi="Arial"/>
          <w:b/>
          <w:bCs/>
          <w:color w:val="1C4126"/>
          <w:sz w:val="26"/>
          <w:szCs w:val="26"/>
        </w:rPr>
        <w:t xml:space="preserve">9.  Monitoring and review</w:t>
      </w:r>
    </w:p>
    <w:p>
      <w:pPr>
        <w:spacing w:after="140" w:line="274"/>
      </w:pPr>
      <w:r>
        <w:rPr>
          <w:rFonts w:ascii="Arial" w:cs="Arial" w:eastAsia="Arial" w:hAnsi="Arial"/>
          <w:b w:val="false"/>
          <w:bCs w:val="false"/>
          <w:i w:val="false"/>
          <w:iCs w:val="false"/>
          <w:color w:val="1A1A1A"/>
          <w:sz w:val="21"/>
          <w:szCs w:val="21"/>
        </w:rPr>
        <w:t xml:space="preserve">This policy has been approved by the governing body and will be reviewed regularly, and at least annually, to reflect any changes to Keeping Children Safe in Education and related statutory guidance.</w:t>
      </w:r>
    </w:p>
    <w:p>
      <w:pPr>
        <w:keepNext/>
        <w:spacing w:after="120" w:before="300"/>
      </w:pPr>
      <w:r>
        <w:rPr>
          <w:rFonts w:ascii="Arial" w:cs="Arial" w:eastAsia="Arial" w:hAnsi="Arial"/>
          <w:b/>
          <w:bCs/>
          <w:color w:val="1C4126"/>
          <w:sz w:val="26"/>
          <w:szCs w:val="26"/>
        </w:rPr>
        <w:t xml:space="preserve">Appendix 1: volunteer application form</w:t>
      </w:r>
    </w:p>
    <w:p>
      <w:pPr>
        <w:spacing w:after="140" w:line="274"/>
      </w:pPr>
      <w:r>
        <w:rPr>
          <w:rFonts w:ascii="Arial" w:cs="Arial" w:eastAsia="Arial" w:hAnsi="Arial"/>
          <w:b w:val="false"/>
          <w:bCs w:val="false"/>
          <w:i w:val="false"/>
          <w:iCs w:val="false"/>
          <w:color w:val="1A1A1A"/>
          <w:sz w:val="21"/>
          <w:szCs w:val="21"/>
        </w:rPr>
        <w:t xml:space="preserve">Complete the application form in full. Please note that the school may not be able to accommodate all preferences.</w:t>
      </w:r>
    </w:p>
    <w:p>
      <w:pPr>
        <w:keepNext/>
        <w:spacing w:after="80" w:before="200"/>
      </w:pPr>
      <w:r>
        <w:rPr>
          <w:rFonts w:ascii="Arial" w:cs="Arial" w:eastAsia="Arial" w:hAnsi="Arial"/>
          <w:b/>
          <w:bCs/>
          <w:color w:val="1A1A1A"/>
          <w:sz w:val="22"/>
          <w:szCs w:val="22"/>
        </w:rPr>
        <w:t xml:space="preserve">Data protection notice</w:t>
      </w:r>
    </w:p>
    <w:p>
      <w:pPr>
        <w:spacing w:after="140" w:line="274"/>
      </w:pPr>
      <w:r>
        <w:rPr>
          <w:rFonts w:ascii="Arial" w:cs="Arial" w:eastAsia="Arial" w:hAnsi="Arial"/>
          <w:b w:val="false"/>
          <w:bCs w:val="false"/>
          <w:i w:val="false"/>
          <w:iCs w:val="false"/>
          <w:color w:val="1A1A1A"/>
          <w:sz w:val="21"/>
          <w:szCs w:val="21"/>
        </w:rPr>
        <w:t xml:space="preserve">Throughout this form, we ask for some personal data about you. We will only use this data in line with data protection legislation and process your data for 1 or more of the following reasons permitted in law: you have given us your consent; or we must process it to comply with our legal obligations.</w:t>
      </w:r>
    </w:p>
    <w:p>
      <w:pPr>
        <w:keepNext/>
        <w:spacing w:after="80" w:before="200"/>
      </w:pPr>
      <w:r>
        <w:rPr>
          <w:rFonts w:ascii="Arial" w:cs="Arial" w:eastAsia="Arial" w:hAnsi="Arial"/>
          <w:b/>
          <w:bCs/>
          <w:color w:val="1A1A1A"/>
          <w:sz w:val="22"/>
          <w:szCs w:val="22"/>
        </w:rPr>
        <w:t xml:space="preserve">Personal details</w:t>
      </w:r>
    </w:p>
    <w:p>
      <w:pPr>
        <w:spacing w:after="140" w:line="274"/>
      </w:pPr>
      <w:r>
        <w:rPr>
          <w:rFonts w:ascii="Arial" w:cs="Arial" w:eastAsia="Arial" w:hAnsi="Arial"/>
          <w:b w:val="false"/>
          <w:bCs w:val="false"/>
          <w:i w:val="false"/>
          <w:iCs w:val="false"/>
          <w:color w:val="1A1A1A"/>
          <w:sz w:val="21"/>
          <w:szCs w:val="21"/>
        </w:rPr>
        <w:t xml:space="preserve">Name:                                                              Date of birth:</w:t>
      </w:r>
    </w:p>
    <w:p>
      <w:pPr>
        <w:spacing w:after="140" w:line="274"/>
      </w:pPr>
      <w:r>
        <w:rPr>
          <w:rFonts w:ascii="Arial" w:cs="Arial" w:eastAsia="Arial" w:hAnsi="Arial"/>
          <w:b w:val="false"/>
          <w:bCs w:val="false"/>
          <w:i w:val="false"/>
          <w:iCs w:val="false"/>
          <w:color w:val="1A1A1A"/>
          <w:sz w:val="21"/>
          <w:szCs w:val="21"/>
        </w:rPr>
        <w:t xml:space="preserve">Telephone number:                                                  Email address:</w:t>
      </w:r>
    </w:p>
    <w:p>
      <w:pPr>
        <w:spacing w:after="140" w:line="274"/>
      </w:pPr>
      <w:r>
        <w:rPr>
          <w:rFonts w:ascii="Arial" w:cs="Arial" w:eastAsia="Arial" w:hAnsi="Arial"/>
          <w:b w:val="false"/>
          <w:bCs w:val="false"/>
          <w:i w:val="false"/>
          <w:iCs w:val="false"/>
          <w:color w:val="1A1A1A"/>
          <w:sz w:val="21"/>
          <w:szCs w:val="21"/>
        </w:rPr>
        <w:t xml:space="preserve">Home address:</w:t>
      </w:r>
    </w:p>
    <w:p>
      <w:pPr>
        <w:keepNext/>
        <w:spacing w:after="80" w:before="200"/>
      </w:pPr>
      <w:r>
        <w:rPr>
          <w:rFonts w:ascii="Arial" w:cs="Arial" w:eastAsia="Arial" w:hAnsi="Arial"/>
          <w:b/>
          <w:bCs/>
          <w:color w:val="1A1A1A"/>
          <w:sz w:val="22"/>
          <w:szCs w:val="22"/>
        </w:rPr>
        <w:t xml:space="preserve">Disclosure and Barring Service (DBS) information</w:t>
      </w:r>
    </w:p>
    <w:p>
      <w:pPr>
        <w:spacing w:after="140" w:line="274"/>
      </w:pPr>
      <w:r>
        <w:rPr>
          <w:rFonts w:ascii="Arial" w:cs="Arial" w:eastAsia="Arial" w:hAnsi="Arial"/>
          <w:b w:val="false"/>
          <w:bCs w:val="false"/>
          <w:i w:val="false"/>
          <w:iCs w:val="false"/>
          <w:color w:val="1A1A1A"/>
          <w:sz w:val="21"/>
          <w:szCs w:val="21"/>
        </w:rPr>
        <w:t xml:space="preserve">Princess May Primary School is legally obliged to process an enhanced Disclosure and Barring Service (DBS) check before appointing volunteers to roles that meet the regulated activity threshold set out in Section 6 of this policy.</w:t>
      </w:r>
    </w:p>
    <w:p>
      <w:pPr>
        <w:spacing w:after="140" w:line="274"/>
      </w:pPr>
      <w:r>
        <w:rPr>
          <w:rFonts w:ascii="Arial" w:cs="Arial" w:eastAsia="Arial" w:hAnsi="Arial"/>
          <w:b w:val="false"/>
          <w:bCs w:val="false"/>
          <w:i w:val="false"/>
          <w:iCs w:val="false"/>
          <w:color w:val="1A1A1A"/>
          <w:sz w:val="21"/>
          <w:szCs w:val="21"/>
        </w:rPr>
        <w:t xml:space="preserve">The enhanced DBS check will reveal both spent and unspent convictions, cautions, reprimands and final warnings, and any other information held by local police that is considered relevant to the role. Any information that is 'protected' under the Rehabilitation of Offenders Act 1974 (Exceptions) Order 1975 will not appear on a DBS certificate.</w:t>
      </w:r>
    </w:p>
    <w:p>
      <w:pPr>
        <w:spacing w:after="140" w:line="274"/>
      </w:pPr>
      <w:r>
        <w:rPr>
          <w:rFonts w:ascii="Arial" w:cs="Arial" w:eastAsia="Arial" w:hAnsi="Arial"/>
          <w:b w:val="false"/>
          <w:bCs w:val="false"/>
          <w:i w:val="false"/>
          <w:iCs w:val="false"/>
          <w:color w:val="1A1A1A"/>
          <w:sz w:val="21"/>
          <w:szCs w:val="21"/>
        </w:rPr>
        <w:t xml:space="preserve">Volunteers working in regulated activity will also require a barred list check.</w:t>
      </w:r>
    </w:p>
    <w:p>
      <w:pPr>
        <w:spacing w:after="140" w:line="274"/>
      </w:pPr>
      <w:r>
        <w:rPr>
          <w:rFonts w:ascii="Arial" w:cs="Arial" w:eastAsia="Arial" w:hAnsi="Arial"/>
          <w:b w:val="false"/>
          <w:bCs w:val="false"/>
          <w:i w:val="false"/>
          <w:iCs w:val="false"/>
          <w:color w:val="1A1A1A"/>
          <w:sz w:val="21"/>
          <w:szCs w:val="21"/>
        </w:rPr>
        <w:t xml:space="preserve">Do you have a DBS check? Yes / No</w:t>
      </w:r>
    </w:p>
    <w:p>
      <w:pPr>
        <w:spacing w:after="140" w:line="274"/>
      </w:pPr>
      <w:r>
        <w:rPr>
          <w:rFonts w:ascii="Arial" w:cs="Arial" w:eastAsia="Arial" w:hAnsi="Arial"/>
          <w:b w:val="false"/>
          <w:bCs w:val="false"/>
          <w:i w:val="false"/>
          <w:iCs w:val="false"/>
          <w:color w:val="1A1A1A"/>
          <w:sz w:val="21"/>
          <w:szCs w:val="21"/>
        </w:rPr>
        <w:t xml:space="preserve">If yes, what type of check do you have? Basic DBS / Standard DBS / Enhanced DBS / Enhanced DBS with barred list information</w:t>
      </w:r>
    </w:p>
    <w:p>
      <w:pPr>
        <w:spacing w:after="140" w:line="274"/>
      </w:pPr>
      <w:r>
        <w:rPr>
          <w:rFonts w:ascii="Arial" w:cs="Arial" w:eastAsia="Arial" w:hAnsi="Arial"/>
          <w:b w:val="false"/>
          <w:bCs w:val="false"/>
          <w:i w:val="false"/>
          <w:iCs w:val="false"/>
          <w:color w:val="1A1A1A"/>
          <w:sz w:val="21"/>
          <w:szCs w:val="21"/>
        </w:rPr>
        <w:t xml:space="preserve">Date of check:                                                     Certificate number:</w:t>
      </w:r>
    </w:p>
    <w:p>
      <w:pPr>
        <w:keepNext/>
        <w:spacing w:after="80" w:before="200"/>
      </w:pPr>
      <w:r>
        <w:rPr>
          <w:rFonts w:ascii="Arial" w:cs="Arial" w:eastAsia="Arial" w:hAnsi="Arial"/>
          <w:b/>
          <w:bCs/>
          <w:color w:val="1A1A1A"/>
          <w:sz w:val="22"/>
          <w:szCs w:val="22"/>
        </w:rPr>
        <w:t xml:space="preserve">Availability</w:t>
      </w:r>
    </w:p>
    <w:p>
      <w:pPr>
        <w:spacing w:after="140" w:line="274"/>
      </w:pPr>
      <w:r>
        <w:rPr>
          <w:rFonts w:ascii="Arial" w:cs="Arial" w:eastAsia="Arial" w:hAnsi="Arial"/>
          <w:b w:val="false"/>
          <w:bCs w:val="false"/>
          <w:i w:val="false"/>
          <w:iCs w:val="false"/>
          <w:color w:val="1A1A1A"/>
          <w:sz w:val="21"/>
          <w:szCs w:val="21"/>
        </w:rPr>
        <w:t xml:space="preserve">Please indicate your availability across the week (Monday to Friday), including AM, PM, before school, after school and lunchtimes, and how many hours per week or month you can volunteer. Can you commit to at least 1 term?</w:t>
      </w:r>
    </w:p>
    <w:p>
      <w:pPr>
        <w:keepNext/>
        <w:spacing w:after="80" w:before="200"/>
      </w:pPr>
      <w:r>
        <w:rPr>
          <w:rFonts w:ascii="Arial" w:cs="Arial" w:eastAsia="Arial" w:hAnsi="Arial"/>
          <w:b/>
          <w:bCs/>
          <w:color w:val="1A1A1A"/>
          <w:sz w:val="22"/>
          <w:szCs w:val="22"/>
        </w:rPr>
        <w:t xml:space="preserve">Experience and qualifications</w:t>
      </w:r>
    </w:p>
    <w:p>
      <w:pPr>
        <w:spacing w:after="140" w:line="274"/>
      </w:pPr>
      <w:r>
        <w:rPr>
          <w:rFonts w:ascii="Arial" w:cs="Arial" w:eastAsia="Arial" w:hAnsi="Arial"/>
          <w:b w:val="false"/>
          <w:bCs w:val="false"/>
          <w:i w:val="false"/>
          <w:iCs w:val="false"/>
          <w:color w:val="1A1A1A"/>
          <w:sz w:val="21"/>
          <w:szCs w:val="21"/>
        </w:rPr>
        <w:t xml:space="preserve">Do you have experience working as a volunteer, especially with children? If yes, please give details.</w:t>
      </w:r>
    </w:p>
    <w:p>
      <w:pPr>
        <w:spacing w:after="140" w:line="274"/>
      </w:pPr>
      <w:r>
        <w:rPr>
          <w:rFonts w:ascii="Arial" w:cs="Arial" w:eastAsia="Arial" w:hAnsi="Arial"/>
          <w:b w:val="false"/>
          <w:bCs w:val="false"/>
          <w:i w:val="false"/>
          <w:iCs w:val="false"/>
          <w:color w:val="1A1A1A"/>
          <w:sz w:val="21"/>
          <w:szCs w:val="21"/>
        </w:rPr>
        <w:t xml:space="preserve">Why would you like to volunteer at Princess May Primary School?</w:t>
      </w:r>
    </w:p>
    <w:p>
      <w:pPr>
        <w:spacing w:after="140" w:line="274"/>
      </w:pPr>
      <w:r>
        <w:rPr>
          <w:rFonts w:ascii="Arial" w:cs="Arial" w:eastAsia="Arial" w:hAnsi="Arial"/>
          <w:b w:val="false"/>
          <w:bCs w:val="false"/>
          <w:i w:val="false"/>
          <w:iCs w:val="false"/>
          <w:color w:val="1A1A1A"/>
          <w:sz w:val="21"/>
          <w:szCs w:val="21"/>
        </w:rPr>
        <w:t xml:space="preserve">Do you have any particular skills, employment experience or hobbies you would like to share with the school (for example, languages spoken, sports, scouting, etc.)? Do you have any relevant qualifications?</w:t>
      </w:r>
    </w:p>
    <w:p>
      <w:pPr>
        <w:keepNext/>
        <w:spacing w:after="80" w:before="200"/>
      </w:pPr>
      <w:r>
        <w:rPr>
          <w:rFonts w:ascii="Arial" w:cs="Arial" w:eastAsia="Arial" w:hAnsi="Arial"/>
          <w:b/>
          <w:bCs/>
          <w:color w:val="1A1A1A"/>
          <w:sz w:val="22"/>
          <w:szCs w:val="22"/>
        </w:rPr>
        <w:t xml:space="preserve">Preferences</w:t>
      </w:r>
    </w:p>
    <w:p>
      <w:pPr>
        <w:spacing w:after="140" w:line="274"/>
      </w:pPr>
      <w:r>
        <w:rPr>
          <w:rFonts w:ascii="Arial" w:cs="Arial" w:eastAsia="Arial" w:hAnsi="Arial"/>
          <w:b w:val="false"/>
          <w:bCs w:val="false"/>
          <w:i w:val="false"/>
          <w:iCs w:val="false"/>
          <w:color w:val="1A1A1A"/>
          <w:sz w:val="21"/>
          <w:szCs w:val="21"/>
        </w:rPr>
        <w:t xml:space="preserve">What year group would you prefer to work with? Would you prefer to work 1-on-1 or with a small group?</w:t>
      </w:r>
    </w:p>
    <w:p>
      <w:pPr>
        <w:keepNext/>
        <w:spacing w:after="80" w:before="200"/>
      </w:pPr>
      <w:r>
        <w:rPr>
          <w:rFonts w:ascii="Arial" w:cs="Arial" w:eastAsia="Arial" w:hAnsi="Arial"/>
          <w:b/>
          <w:bCs/>
          <w:color w:val="1A1A1A"/>
          <w:sz w:val="22"/>
          <w:szCs w:val="22"/>
        </w:rPr>
        <w:t xml:space="preserve">References</w:t>
      </w:r>
    </w:p>
    <w:p>
      <w:pPr>
        <w:spacing w:after="140" w:line="274"/>
      </w:pPr>
      <w:r>
        <w:rPr>
          <w:rFonts w:ascii="Arial" w:cs="Arial" w:eastAsia="Arial" w:hAnsi="Arial"/>
          <w:b w:val="false"/>
          <w:bCs w:val="false"/>
          <w:i w:val="false"/>
          <w:iCs w:val="false"/>
          <w:color w:val="1A1A1A"/>
          <w:sz w:val="21"/>
          <w:szCs w:val="21"/>
        </w:rPr>
        <w:t xml:space="preserve">Your placement as a volunteer may be subject to satisfactory references. Please give the details of 2 referees who can comment on your suitability (e.g. employers, colleagues, teachers, etc.), including name, relationship to you, address, telephone number and email address.</w:t>
      </w:r>
    </w:p>
    <w:p>
      <w:pPr>
        <w:keepNext/>
        <w:spacing w:after="80" w:before="200"/>
      </w:pPr>
      <w:r>
        <w:rPr>
          <w:rFonts w:ascii="Arial" w:cs="Arial" w:eastAsia="Arial" w:hAnsi="Arial"/>
          <w:b/>
          <w:bCs/>
          <w:color w:val="1A1A1A"/>
          <w:sz w:val="22"/>
          <w:szCs w:val="22"/>
        </w:rPr>
        <w:t xml:space="preserve">Disability and accessibility</w:t>
      </w:r>
    </w:p>
    <w:p>
      <w:pPr>
        <w:spacing w:after="140" w:line="274"/>
      </w:pPr>
      <w:r>
        <w:rPr>
          <w:rFonts w:ascii="Arial" w:cs="Arial" w:eastAsia="Arial" w:hAnsi="Arial"/>
          <w:b w:val="false"/>
          <w:bCs w:val="false"/>
          <w:i w:val="false"/>
          <w:iCs w:val="false"/>
          <w:color w:val="1A1A1A"/>
          <w:sz w:val="21"/>
          <w:szCs w:val="21"/>
        </w:rPr>
        <w:t xml:space="preserve">Princess May Primary School is committed to ensuring that applicants with disabilities or impairments receive equal opportunities and treatment. If you have a disability or impairment, and would like us to make adjustments or arrangements to assist you, please state the arrangements you require.</w:t>
      </w:r>
    </w:p>
    <w:sectPr>
      <w:pgSz w:w="11906" w:h="16838" w:orient="portrait"/>
      <w:pgMar w:top="1000" w:right="1134" w:bottom="1000"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04" w:hanging="288"/>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f0c73baca38ca98be6ec69db1eb90d2be5ed4b79.jp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2026-09-12T13:06:10.779Z</dcterms:created>
  <dcterms:modified xsi:type="dcterms:W3CDTF">2026-09-12T13:06:10.791Z</dcterms:modified>
</cp:coreProperties>
</file>

<file path=docProps/custom.xml><?xml version="1.0" encoding="utf-8"?>
<Properties xmlns="http://schemas.openxmlformats.org/officeDocument/2006/custom-properties" xmlns:vt="http://schemas.openxmlformats.org/officeDocument/2006/docPropsVTypes"/>
</file>