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B8321B" w14:paraId="4E288659" w14:textId="77777777" w:rsidTr="00B8321B">
        <w:tc>
          <w:tcPr>
            <w:tcW w:w="4815" w:type="dxa"/>
          </w:tcPr>
          <w:p w14:paraId="44F51257" w14:textId="45D65802" w:rsidR="00B8321B" w:rsidRDefault="00B8321B" w:rsidP="00B8321B">
            <w:r>
              <w:t xml:space="preserve">Relatório escolar</w:t>
            </w:r>
          </w:p>
        </w:tc>
        <w:tc>
          <w:tcPr>
            <w:tcW w:w="4816" w:type="dxa"/>
          </w:tcPr>
          <w:p w14:paraId="08CD7C5C" w14:textId="18B44B75" w:rsidR="00B8321B" w:rsidRDefault="00B8321B" w:rsidP="00B8321B">
            <w:pPr>
              <w:jc w:val="right"/>
            </w:pPr>
            <w:r>
              <w:rPr>
                <w:sz w:val="2"/>
              </w:rPr>
              <w:drawing>
                <wp:inline distT="0" distB="0" distL="0" distR="0" wp14:anchorId="57BF8EFC" wp14:editId="6ADD3E53">
                  <wp:extent cx="1212850" cy="1021080"/>
                  <wp:effectExtent l="0" t="0" r="0" b="0"/>
                  <wp:docPr id="1" name="Picutre 1" descr="A picture containing text, font, graphics,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utre 1" descr="A picture containing text, font, graphics, logo&#10;&#10;Description automatically generated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21285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25EBB" w14:textId="77777777" w:rsidR="00B8321B" w:rsidRPr="004F788C" w:rsidRDefault="00B8321B" w:rsidP="004F788C"/>
    <w:p w14:paraId="0CE4E65C" w14:textId="13ABEE01" w:rsidR="005B65AB" w:rsidRPr="004F788C" w:rsidRDefault="005B65AB" w:rsidP="004F788C"/>
    <w:p w14:paraId="44661204" w14:textId="5EE10BF6" w:rsidR="005B65AB" w:rsidRPr="004F788C" w:rsidRDefault="005B65AB" w:rsidP="004F788C"/>
    <w:p w14:paraId="6BBA3512" w14:textId="514C0A7D" w:rsidR="005B65AB" w:rsidRPr="004F788C" w:rsidRDefault="005B65AB" w:rsidP="004F788C">
      <w:pPr>
        <w:outlineLvl w:val="0"/>
        <w:rPr>
          <w:sz w:val="52"/>
          <w:szCs w:val="52"/>
        </w:rPr>
      </w:pPr>
      <w:r>
        <w:rPr>
          <w:sz w:val="52"/>
        </w:rPr>
        <w:t xml:space="preserve">Inspeção da Princess May Primary School</w:t>
      </w:r>
    </w:p>
    <w:p w14:paraId="20E5838D" w14:textId="77777777" w:rsidR="00FB0632" w:rsidRDefault="00FB0632" w:rsidP="00B8321B">
      <w:pPr>
        <w:tabs>
          <w:tab w:val="left" w:leader="underscore" w:pos="8846"/>
        </w:tabs>
        <w:rPr>
          <w:u w:val="single"/>
        </w:rPr>
      </w:pPr>
    </w:p>
    <w:p w14:paraId="6192E55A" w14:textId="0D8E231B" w:rsidR="005B65AB" w:rsidRPr="00FB0632" w:rsidRDefault="005B65AB" w:rsidP="00FB0632">
      <w:pPr>
        <w:pBdr>
          <w:bottom w:val="single" w:sz="4" w:space="1" w:color="auto"/>
        </w:pBdr>
        <w:tabs>
          <w:tab w:val="left" w:leader="underscore" w:pos="8846"/>
        </w:tabs>
      </w:pPr>
      <w:r>
        <w:t xml:space="preserve">Princess May Road, London, N16 8DF</w:t>
      </w:r>
    </w:p>
    <w:p w14:paraId="17B81F1C" w14:textId="77777777" w:rsidR="00FB0632" w:rsidRPr="005B65AB" w:rsidRDefault="00FB0632" w:rsidP="00B8321B">
      <w:pPr>
        <w:tabs>
          <w:tab w:val="left" w:leader="underscore" w:pos="8846"/>
        </w:tabs>
        <w:rPr>
          <w:u w:val="single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4930"/>
      </w:tblGrid>
      <w:tr w:rsidR="005B65AB" w:rsidRPr="005B65AB" w14:paraId="4F1CB145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5B75AA99" w14:textId="77777777" w:rsidR="005B65AB" w:rsidRPr="005B65AB" w:rsidRDefault="005B65AB" w:rsidP="00B8321B">
            <w:r>
              <w:t xml:space="preserve">Datas de inspeção:</w:t>
            </w:r>
          </w:p>
        </w:tc>
        <w:tc>
          <w:tcPr>
            <w:tcW w:w="2557" w:type="pct"/>
            <w:shd w:val="clear" w:color="auto" w:fill="auto"/>
          </w:tcPr>
          <w:p w14:paraId="4C1EA7EB" w14:textId="77777777" w:rsidR="005B65AB" w:rsidRPr="005B65AB" w:rsidRDefault="005B65AB" w:rsidP="00B8321B">
            <w:r>
              <w:t xml:space="preserve">25 e 26 de abril de 2023</w:t>
            </w:r>
          </w:p>
        </w:tc>
      </w:tr>
      <w:tr w:rsidR="005B65AB" w:rsidRPr="005B65AB" w14:paraId="1BC35B0E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1AC9882C" w14:textId="77777777" w:rsidR="005B65AB" w:rsidRPr="005B65AB" w:rsidRDefault="005B65AB" w:rsidP="00B8321B">
            <w:pPr>
              <w:rPr>
                <w:sz w:val="10"/>
                <w:szCs w:val="10"/>
              </w:rPr>
            </w:pPr>
          </w:p>
        </w:tc>
        <w:tc>
          <w:tcPr>
            <w:tcW w:w="2557" w:type="pct"/>
            <w:shd w:val="clear" w:color="auto" w:fill="auto"/>
          </w:tcPr>
          <w:p w14:paraId="4079CD3C" w14:textId="77777777" w:rsidR="005B65AB" w:rsidRPr="005B65AB" w:rsidRDefault="005B65AB" w:rsidP="00B8321B">
            <w:pPr>
              <w:rPr>
                <w:sz w:val="10"/>
                <w:szCs w:val="10"/>
              </w:rPr>
            </w:pPr>
          </w:p>
        </w:tc>
      </w:tr>
      <w:tr w:rsidR="005B65AB" w:rsidRPr="005B65AB" w14:paraId="5CC5B2F8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3088DCE9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Eficácia global</w:t>
            </w:r>
          </w:p>
        </w:tc>
        <w:tc>
          <w:tcPr>
            <w:tcW w:w="2557" w:type="pct"/>
            <w:shd w:val="clear" w:color="auto" w:fill="auto"/>
          </w:tcPr>
          <w:p w14:paraId="0D8FB2A9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305DADA2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tcBorders>
              <w:top w:val="single" w:sz="4" w:space="0" w:color="auto"/>
            </w:tcBorders>
            <w:shd w:val="clear" w:color="auto" w:fill="auto"/>
          </w:tcPr>
          <w:p w14:paraId="276FA910" w14:textId="77777777" w:rsidR="005B65AB" w:rsidRPr="005B65AB" w:rsidRDefault="005B65AB" w:rsidP="00B8321B">
            <w:r>
              <w:t xml:space="preserve">Qualidade educativa</w:t>
            </w:r>
          </w:p>
        </w:tc>
        <w:tc>
          <w:tcPr>
            <w:tcW w:w="2557" w:type="pct"/>
            <w:tcBorders>
              <w:top w:val="single" w:sz="4" w:space="0" w:color="auto"/>
            </w:tcBorders>
            <w:shd w:val="clear" w:color="auto" w:fill="auto"/>
          </w:tcPr>
          <w:p w14:paraId="01B5A3E8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6C68FAA4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14DAFC18" w14:textId="77777777" w:rsidR="005B65AB" w:rsidRPr="005B65AB" w:rsidRDefault="005B65AB" w:rsidP="00B8321B">
            <w:r>
              <w:t xml:space="preserve">Comportamento e atitudes</w:t>
            </w:r>
          </w:p>
        </w:tc>
        <w:tc>
          <w:tcPr>
            <w:tcW w:w="2557" w:type="pct"/>
            <w:shd w:val="clear" w:color="auto" w:fill="auto"/>
          </w:tcPr>
          <w:p w14:paraId="3005DFD7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226E9D07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126466FB" w14:textId="77777777" w:rsidR="005B65AB" w:rsidRPr="005B65AB" w:rsidRDefault="005B65AB" w:rsidP="00B8321B">
            <w:r>
              <w:t xml:space="preserve">Desenvolvimento pessoal</w:t>
            </w:r>
          </w:p>
        </w:tc>
        <w:tc>
          <w:tcPr>
            <w:tcW w:w="2557" w:type="pct"/>
            <w:shd w:val="clear" w:color="auto" w:fill="auto"/>
          </w:tcPr>
          <w:p w14:paraId="30CF7956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22021509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088AE5A5" w14:textId="77777777" w:rsidR="005B65AB" w:rsidRPr="005B65AB" w:rsidRDefault="005B65AB" w:rsidP="00B8321B">
            <w:r>
              <w:t xml:space="preserve">Liderança e gestão</w:t>
            </w:r>
          </w:p>
        </w:tc>
        <w:tc>
          <w:tcPr>
            <w:tcW w:w="2557" w:type="pct"/>
            <w:shd w:val="clear" w:color="auto" w:fill="auto"/>
          </w:tcPr>
          <w:p w14:paraId="5398A516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207590E5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44EDBE28" w14:textId="77777777" w:rsidR="005B65AB" w:rsidRPr="005B65AB" w:rsidRDefault="005B65AB" w:rsidP="00B8321B">
            <w:r>
              <w:t xml:space="preserve">Provisão de anos iniciais</w:t>
            </w:r>
          </w:p>
        </w:tc>
        <w:tc>
          <w:tcPr>
            <w:tcW w:w="2557" w:type="pct"/>
            <w:shd w:val="clear" w:color="auto" w:fill="auto"/>
          </w:tcPr>
          <w:p w14:paraId="6FA4CDBC" w14:textId="77777777" w:rsidR="005B65AB" w:rsidRPr="005B65AB" w:rsidRDefault="005B65AB" w:rsidP="00B8321B">
            <w:pPr>
              <w:rPr>
                <w:b/>
                <w:bCs/>
              </w:rPr>
            </w:pPr>
            <w:r>
              <w:rPr>
                <w:b/>
              </w:rPr>
              <w:t xml:space="preserve">Bom</w:t>
            </w:r>
          </w:p>
        </w:tc>
      </w:tr>
      <w:tr w:rsidR="005B65AB" w:rsidRPr="005B65AB" w14:paraId="3F4B4F57" w14:textId="77777777" w:rsidTr="00FB0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3" w:type="pct"/>
            <w:shd w:val="clear" w:color="auto" w:fill="auto"/>
          </w:tcPr>
          <w:p w14:paraId="594474BC" w14:textId="77777777" w:rsidR="005B65AB" w:rsidRPr="005B65AB" w:rsidRDefault="005B65AB" w:rsidP="00B8321B">
            <w:r>
              <w:t xml:space="preserve">Nota de inspeção anterior</w:t>
            </w:r>
          </w:p>
        </w:tc>
        <w:tc>
          <w:tcPr>
            <w:tcW w:w="2557" w:type="pct"/>
            <w:shd w:val="clear" w:color="auto" w:fill="auto"/>
          </w:tcPr>
          <w:p w14:paraId="323F3E71" w14:textId="77777777" w:rsidR="005B65AB" w:rsidRPr="005B65AB" w:rsidRDefault="005B65AB" w:rsidP="00B8321B">
            <w:r>
              <w:t xml:space="preserve">Bom</w:t>
            </w:r>
          </w:p>
        </w:tc>
      </w:tr>
    </w:tbl>
    <w:p w14:paraId="472F91B9" w14:textId="77777777" w:rsidR="005B65AB" w:rsidRPr="00B8321B" w:rsidRDefault="005B65AB" w:rsidP="00B8321B">
      <w:r>
        <w:br w:type="page"/>
      </w:r>
    </w:p>
    <w:p w14:paraId="31FDC745" w14:textId="77777777" w:rsidR="005B65AB" w:rsidRPr="00FB0632" w:rsidRDefault="005B65AB" w:rsidP="00FB0632">
      <w:pPr>
        <w:spacing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Como é frequentar esta escola?</w:t>
      </w:r>
    </w:p>
    <w:p w14:paraId="6FD27F0D" w14:textId="77777777" w:rsidR="005B65AB" w:rsidRPr="005B65AB" w:rsidRDefault="005B65AB" w:rsidP="00FB0632">
      <w:pPr>
        <w:spacing w:after="240"/>
      </w:pPr>
      <w:r>
        <w:t xml:space="preserve">Os alunos desta escola estão felizes, seguros e sentem-se valorizados.</w:t>
      </w:r>
      <w:r>
        <w:t xml:space="preserve"> </w:t>
      </w:r>
      <w:r>
        <w:t xml:space="preserve">Têm vontade de aprender e de obter bons resultados.</w:t>
      </w:r>
      <w:r>
        <w:t xml:space="preserve"> </w:t>
      </w:r>
      <w:r>
        <w:t xml:space="preserve">Os alunos descreveram a escola como sendo uma escola onde todos se preocupam uns com os outros.</w:t>
      </w:r>
    </w:p>
    <w:p w14:paraId="7960FF85" w14:textId="77777777" w:rsidR="005B65AB" w:rsidRPr="005B65AB" w:rsidRDefault="005B65AB" w:rsidP="00FB0632">
      <w:pPr>
        <w:spacing w:after="240"/>
      </w:pPr>
      <w:r>
        <w:t xml:space="preserve">Os alunos comportam-se bem tanto nas aulas como nos intervalos.</w:t>
      </w:r>
      <w:r>
        <w:t xml:space="preserve"> </w:t>
      </w:r>
      <w:r>
        <w:t xml:space="preserve">São respeitadores e amáveis.</w:t>
      </w:r>
      <w:r>
        <w:t xml:space="preserve"> </w:t>
      </w:r>
      <w:r>
        <w:t xml:space="preserve">É raro haver casos de bullying (assédio moral) e os funcionários asseguram que são tratados de forma rápida e eficaz.</w:t>
      </w:r>
      <w:r>
        <w:t xml:space="preserve"> </w:t>
      </w:r>
      <w:r>
        <w:t xml:space="preserve">Até os alunos mais novos sabem o que é o bullying.</w:t>
      </w:r>
      <w:r>
        <w:t xml:space="preserve"> </w:t>
      </w:r>
      <w:r>
        <w:t xml:space="preserve">Alguns alunos têm responsabilidades adicionais como embaixadores anti-bullying que apoiam outros alunos no recreio.</w:t>
      </w:r>
    </w:p>
    <w:p w14:paraId="19377D71" w14:textId="77777777" w:rsidR="005B65AB" w:rsidRPr="005B65AB" w:rsidRDefault="005B65AB" w:rsidP="00FB0632">
      <w:pPr>
        <w:spacing w:after="240"/>
      </w:pPr>
      <w:r>
        <w:t xml:space="preserve">Os alunos gostam da forma como os dirigentes e o pessoal os incentivam a trabalhar bem em conjunto, a colaborar e a partilhar ideias.</w:t>
      </w:r>
      <w:r>
        <w:t xml:space="preserve"> </w:t>
      </w:r>
      <w:r>
        <w:t xml:space="preserve">Os alunos valorizaram a forma como os líderes criaram formas de procurar e atuar de acordo com as opiniões dos alunos.</w:t>
      </w:r>
      <w:r>
        <w:t xml:space="preserve"> </w:t>
      </w:r>
      <w:r>
        <w:t xml:space="preserve">Por exemplo, como membros do conselho escolar e como embaixadores do programa educativo.</w:t>
      </w:r>
      <w:r>
        <w:t xml:space="preserve"> </w:t>
      </w:r>
      <w:r>
        <w:t xml:space="preserve">Os alunos aprendem a ser cidadãos globais e a influenciar a mudança de forma positiva.</w:t>
      </w:r>
      <w:r>
        <w:t xml:space="preserve"> </w:t>
      </w:r>
      <w:r>
        <w:t xml:space="preserve">Por exemplo, os embaixadores Eco-warrior trabalharam para tornar a escola mais sustentável.</w:t>
      </w:r>
    </w:p>
    <w:p w14:paraId="00D40FBA" w14:textId="77777777" w:rsidR="005B65AB" w:rsidRPr="005B65AB" w:rsidRDefault="005B65AB" w:rsidP="00FB0632">
      <w:pPr>
        <w:spacing w:after="240"/>
      </w:pPr>
      <w:r>
        <w:t xml:space="preserve">Os alunos beneficiam de uma série de clubes e atividades extracurriculares, incluindo futebol americano.</w:t>
      </w:r>
      <w:r>
        <w:t xml:space="preserve"> </w:t>
      </w:r>
      <w:r>
        <w:t xml:space="preserve">Os alunos apreciaram o trabalho efetuado recentemente durante a semana da saúde mental, em que angariaram dinheiro para caridade.</w:t>
      </w:r>
      <w:r>
        <w:t xml:space="preserve"> </w:t>
      </w:r>
      <w:r>
        <w:t xml:space="preserve">Os pais e encarregados de educação têm uma opinião muito positiva sobre a escola e consideram que os alunos são bem tratados.</w:t>
      </w:r>
    </w:p>
    <w:p w14:paraId="626C0479" w14:textId="77777777" w:rsidR="005B65AB" w:rsidRPr="001D7773" w:rsidRDefault="005B65AB" w:rsidP="00FB0632">
      <w:pPr>
        <w:spacing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O que é que a escola faz bem e o que é que precisa de fazer melhor?</w:t>
      </w:r>
    </w:p>
    <w:p w14:paraId="64F46EBF" w14:textId="77777777" w:rsidR="005B65AB" w:rsidRPr="005B65AB" w:rsidRDefault="005B65AB" w:rsidP="00FB0632">
      <w:pPr>
        <w:spacing w:after="240"/>
      </w:pPr>
      <w:r>
        <w:t xml:space="preserve">Os responsáveis dão prioridade ao gosto pela leitura.</w:t>
      </w:r>
      <w:r>
        <w:t xml:space="preserve"> </w:t>
      </w:r>
      <w:r>
        <w:t xml:space="preserve">As crianças têm o melhor início em termos de fonética a partir da Reception (ano zero).</w:t>
      </w:r>
      <w:r>
        <w:t xml:space="preserve"> </w:t>
      </w:r>
      <w:r>
        <w:t xml:space="preserve">Os responsáveis sabem até que ponto cada aluno lê bem.</w:t>
      </w:r>
      <w:r>
        <w:t xml:space="preserve"> </w:t>
      </w:r>
      <w:r>
        <w:t xml:space="preserve">Asseguram que o pessoal recebe formação regular, de modo a estar altamente qualificado para ensinar fonética.</w:t>
      </w:r>
      <w:r>
        <w:t xml:space="preserve"> </w:t>
      </w:r>
      <w:r>
        <w:t xml:space="preserve">Os adultos verificam regularmente a leitura dos alunos e dão-lhes apoio efetivo para que leiam fluentemente.</w:t>
      </w:r>
      <w:r>
        <w:t xml:space="preserve"> </w:t>
      </w:r>
      <w:r>
        <w:t xml:space="preserve">Os professores incentivam a utilização da biblioteca escolar.</w:t>
      </w:r>
      <w:r>
        <w:t xml:space="preserve"> </w:t>
      </w:r>
      <w:r>
        <w:t xml:space="preserve">Os alunos falam com confiança sobre os seus autores e livros favoritos, e sobre a forma como a leitura diária os ajuda a aprender.</w:t>
      </w:r>
      <w:r>
        <w:t xml:space="preserve"> </w:t>
      </w:r>
      <w:r>
        <w:t xml:space="preserve">Os responsáveis certificam-se de que os alunos leem textos de elevada qualidade.</w:t>
      </w:r>
    </w:p>
    <w:p w14:paraId="1049840F" w14:textId="77777777" w:rsidR="005B65AB" w:rsidRPr="005B65AB" w:rsidRDefault="005B65AB" w:rsidP="00FB0632">
      <w:pPr>
        <w:spacing w:after="240"/>
      </w:pPr>
      <w:r>
        <w:t xml:space="preserve">Os responsáveis desenvolveram um programa educativo sólido e ambicioso.</w:t>
      </w:r>
      <w:r>
        <w:t xml:space="preserve"> </w:t>
      </w:r>
      <w:r>
        <w:t xml:space="preserve">Os alunos obtêm bons resultados e estão empenhados na sua aprendizagem.</w:t>
      </w:r>
      <w:r>
        <w:t xml:space="preserve"> </w:t>
      </w:r>
      <w:r>
        <w:t xml:space="preserve">Os alunos sentem-se orgulhosos quando falam do seu trabalho.</w:t>
      </w:r>
      <w:r>
        <w:t xml:space="preserve"> </w:t>
      </w:r>
      <w:r>
        <w:t xml:space="preserve">Os responsáveis fizeram escolhas cuidadosas sobre o que esperam que os alunos aprendam e recordem.</w:t>
      </w:r>
      <w:r>
        <w:t xml:space="preserve"> </w:t>
      </w:r>
      <w:r>
        <w:t xml:space="preserve">Isto inclui os alunos com necessidades educativas especiais e/ou deficiências (SEND).</w:t>
      </w:r>
      <w:r>
        <w:t xml:space="preserve"> </w:t>
      </w:r>
      <w:r>
        <w:t xml:space="preserve">Os responsáveis identificam e respondem bem às necessidades dos alunos com necessidades educativas especiais.</w:t>
      </w:r>
      <w:r>
        <w:t xml:space="preserve"> </w:t>
      </w:r>
      <w:r>
        <w:t xml:space="preserve">Os professores adaptam a aprendizagem a estes alunos para que tenham conhecimentos e compreensão seguros.</w:t>
      </w:r>
    </w:p>
    <w:p w14:paraId="1EF53381" w14:textId="533B849A" w:rsidR="005B65AB" w:rsidRPr="005B65AB" w:rsidRDefault="005B65AB" w:rsidP="00D32601">
      <w:pPr>
        <w:spacing w:after="240"/>
      </w:pPr>
      <w:r>
        <w:t xml:space="preserve">Os responsáveis pensam cuidadosamente e asseguram que o programa educativo reflete as necessidades dos alunos.</w:t>
      </w:r>
      <w:r>
        <w:t xml:space="preserve"> </w:t>
      </w:r>
      <w:r>
        <w:t xml:space="preserve">Expõem os alunos a uma gama rica e alargada de conhecimentos.</w:t>
      </w:r>
      <w:r>
        <w:t xml:space="preserve"> </w:t>
      </w:r>
      <w:r>
        <w:t xml:space="preserve">O ambicioso programa começa nos primeiros anos.</w:t>
      </w:r>
      <w:r>
        <w:t xml:space="preserve"> </w:t>
      </w:r>
      <w:r>
        <w:t xml:space="preserve">Por exemplo, as crianças de Reception (ano zero) fazem colagens que servem como boas bases nos Anos 1 e 2 para aprenderem sobre formas e feitios.</w:t>
      </w:r>
      <w:r>
        <w:t xml:space="preserve"> </w:t>
      </w:r>
      <w:r>
        <w:t xml:space="preserve">Os adultos estimulam os interesses das crianças e envolvem-nas na aprendizagem.</w:t>
      </w:r>
      <w:r>
        <w:t xml:space="preserve"> </w:t>
      </w:r>
      <w:r>
        <w:t xml:space="preserve">Ajudam as crianças a concentrarem-se bem para completarem as tarefas.</w:t>
      </w:r>
      <w:r>
        <w:t xml:space="preserve"> </w:t>
      </w:r>
      <w:r>
        <w:t xml:space="preserve">O pessoal apoia positivamente o desenvolvimento do vocabulário dos alunos.</w:t>
      </w:r>
      <w:r>
        <w:t xml:space="preserve"> </w:t>
      </w:r>
      <w:r>
        <w:t xml:space="preserve">Nos primeiros anos, os funcionários desenvolvem as capacidades motoras finas das crianças para as ajudar a ter sucesso no Ano 1 e anos posteriores.</w:t>
      </w:r>
      <w:r>
        <w:t xml:space="preserve"> </w:t>
      </w:r>
      <w:r>
        <w:t xml:space="preserve">O pensamento curricular dos responsáveis ajuda os alunos a desenvolverem conhecimentos e competências de forma lógica.</w:t>
      </w:r>
    </w:p>
    <w:p w14:paraId="3FC59795" w14:textId="77777777" w:rsidR="005B65AB" w:rsidRPr="005B65AB" w:rsidRDefault="005B65AB" w:rsidP="00D32601">
      <w:pPr>
        <w:spacing w:after="240"/>
      </w:pPr>
      <w:r>
        <w:t xml:space="preserve">Normalmente, o ensino desenvolve bem a compreensão dos alunos sobre as matérias específicas.</w:t>
      </w:r>
      <w:r>
        <w:t xml:space="preserve"> </w:t>
      </w:r>
      <w:r>
        <w:t xml:space="preserve">Verificam e corrigem quaisquer equívocos na compreensão dos alunos.</w:t>
      </w:r>
      <w:r>
        <w:t xml:space="preserve"> </w:t>
      </w:r>
      <w:r>
        <w:t xml:space="preserve">Por vezes, o ensino não retoma eficazmente os conhecimentos essenciais.</w:t>
      </w:r>
      <w:r>
        <w:t xml:space="preserve"> </w:t>
      </w:r>
      <w:r>
        <w:t xml:space="preserve">Isto significa que os alunos não estão totalmente preparados para os conteúdos futuros.</w:t>
      </w:r>
    </w:p>
    <w:p w14:paraId="1A550E71" w14:textId="77777777" w:rsidR="005B65AB" w:rsidRPr="005B65AB" w:rsidRDefault="005B65AB" w:rsidP="00D32601">
      <w:pPr>
        <w:spacing w:after="240"/>
      </w:pPr>
      <w:r>
        <w:t xml:space="preserve">O pessoal tem grandes expectativas em relação ao comportamento dos alunos.</w:t>
      </w:r>
      <w:r>
        <w:t xml:space="preserve"> </w:t>
      </w:r>
      <w:r>
        <w:t xml:space="preserve">Todo o pessoal gere eficazmente o comportamento geral.</w:t>
      </w:r>
      <w:r>
        <w:t xml:space="preserve"> </w:t>
      </w:r>
      <w:r>
        <w:t xml:space="preserve">Os alunos compreendem o que se espera deles.</w:t>
      </w:r>
      <w:r>
        <w:t xml:space="preserve"> </w:t>
      </w:r>
      <w:r>
        <w:t xml:space="preserve">Os alunos concentram-se na sua aprendizagem e raramente se distraem.</w:t>
      </w:r>
      <w:r>
        <w:t xml:space="preserve"> </w:t>
      </w:r>
      <w:r>
        <w:t xml:space="preserve">Os professores são rápidos a garantir que os alunos se mantêm concentrados nas suas tarefas.</w:t>
      </w:r>
    </w:p>
    <w:p w14:paraId="4C17BA53" w14:textId="77777777" w:rsidR="005B65AB" w:rsidRPr="005B65AB" w:rsidRDefault="005B65AB" w:rsidP="00D32601">
      <w:pPr>
        <w:spacing w:after="240"/>
      </w:pPr>
      <w:r>
        <w:t xml:space="preserve">Os professores incentivam os alunos a manterem-se seguros e saudáveis.</w:t>
      </w:r>
      <w:r>
        <w:t xml:space="preserve"> </w:t>
      </w:r>
      <w:r>
        <w:t xml:space="preserve">Isto inclui o desenvolvimento de uma consciência de como se manter seguro online.</w:t>
      </w:r>
      <w:r>
        <w:t xml:space="preserve"> </w:t>
      </w:r>
      <w:r>
        <w:t xml:space="preserve">Os alunos aprendem sobre consentimento e relações saudáveis.</w:t>
      </w:r>
      <w:r>
        <w:t xml:space="preserve"> </w:t>
      </w:r>
      <w:r>
        <w:t xml:space="preserve">O pessoal incentiva os alunos a respeitarem-se uns aos outros.</w:t>
      </w:r>
      <w:r>
        <w:t xml:space="preserve"> </w:t>
      </w:r>
      <w:r>
        <w:t xml:space="preserve">Os responsáveis certificaram-se de que os passeios e as oportunidades de enriquecimento estão intimamente ligados ao programa educativo.</w:t>
      </w:r>
    </w:p>
    <w:p w14:paraId="4553E19C" w14:textId="77777777" w:rsidR="005B65AB" w:rsidRPr="005B65AB" w:rsidRDefault="005B65AB" w:rsidP="00D32601">
      <w:pPr>
        <w:spacing w:after="240"/>
      </w:pPr>
      <w:r>
        <w:t xml:space="preserve">O órgão diretivo conhece bem a escola.</w:t>
      </w:r>
      <w:r>
        <w:t xml:space="preserve"> </w:t>
      </w:r>
      <w:r>
        <w:t xml:space="preserve">Os responsáveis, a todos os níveis, estabelecem uma boa relação com o pessoal e dão prioridade ao seu bem-estar e à sua carga de trabalho.</w:t>
      </w:r>
      <w:r>
        <w:t xml:space="preserve"> </w:t>
      </w:r>
      <w:r>
        <w:t xml:space="preserve">Oferecem formação e apoio regulares.</w:t>
      </w:r>
      <w:r>
        <w:t xml:space="preserve"> </w:t>
      </w:r>
      <w:r>
        <w:t xml:space="preserve">Os funcionários afirmaram que os responsáveis os ouvem e que são como uma família.</w:t>
      </w:r>
    </w:p>
    <w:p w14:paraId="3E03073F" w14:textId="77777777" w:rsidR="005B65AB" w:rsidRPr="001D7773" w:rsidRDefault="005B65AB" w:rsidP="00D32601">
      <w:pPr>
        <w:spacing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Salvaguarda</w:t>
      </w:r>
    </w:p>
    <w:p w14:paraId="1539D31B" w14:textId="77777777" w:rsidR="005B65AB" w:rsidRPr="005B65AB" w:rsidRDefault="005B65AB" w:rsidP="00D32601">
      <w:pPr>
        <w:spacing w:after="240"/>
      </w:pPr>
      <w:r>
        <w:t xml:space="preserve">As disposições em matéria de proteção são eficazes.</w:t>
      </w:r>
    </w:p>
    <w:p w14:paraId="666476C4" w14:textId="77777777" w:rsidR="005B65AB" w:rsidRPr="005B65AB" w:rsidRDefault="005B65AB" w:rsidP="00D32601">
      <w:pPr>
        <w:spacing w:after="240"/>
      </w:pPr>
      <w:r>
        <w:t xml:space="preserve">Existe uma forte cultura de proteção na escola.</w:t>
      </w:r>
      <w:r>
        <w:t xml:space="preserve"> </w:t>
      </w:r>
      <w:r>
        <w:t xml:space="preserve">Os responsáveis pela proteção dos alunos reúnem-se regularmente e atuam rapidamente quando existem preocupações sobre o bem-estar dos alunos.</w:t>
      </w:r>
      <w:r>
        <w:t xml:space="preserve"> </w:t>
      </w:r>
      <w:r>
        <w:t xml:space="preserve">O pessoal recebe formação regular e compreende as suas responsabilidades.</w:t>
      </w:r>
      <w:r>
        <w:t xml:space="preserve"> </w:t>
      </w:r>
      <w:r>
        <w:t xml:space="preserve">Os responsáveis trabalham bem com agências externas e parceiros de apoio para a prestação de apoio adicional à comunidade que servem.</w:t>
      </w:r>
    </w:p>
    <w:p w14:paraId="372D33BE" w14:textId="77777777" w:rsidR="005B65AB" w:rsidRPr="005B65AB" w:rsidRDefault="005B65AB" w:rsidP="00D32601">
      <w:pPr>
        <w:spacing w:after="240"/>
      </w:pPr>
      <w:r>
        <w:t xml:space="preserve">Os alunos são ensinados a manterem-se seguros dentro e fora da escola.</w:t>
      </w:r>
      <w:r>
        <w:t xml:space="preserve"> </w:t>
      </w:r>
      <w:r>
        <w:t xml:space="preserve">Os alunos sabem com quem falar se tiverem alguma preocupação.</w:t>
      </w:r>
    </w:p>
    <w:p w14:paraId="5C26C122" w14:textId="77777777" w:rsidR="005B65AB" w:rsidRPr="001D7773" w:rsidRDefault="005B65AB" w:rsidP="00D32601">
      <w:pPr>
        <w:spacing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O que é que a escola precisa de fazer para melhorar?</w:t>
      </w:r>
    </w:p>
    <w:p w14:paraId="55CC2FA2" w14:textId="77777777" w:rsidR="005B65AB" w:rsidRPr="001D7773" w:rsidRDefault="005B65AB" w:rsidP="00D32601">
      <w:pPr>
        <w:spacing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(Informação para a escola e a autoridade competente)</w:t>
      </w:r>
    </w:p>
    <w:p w14:paraId="29EBC201" w14:textId="1AE03D06" w:rsidR="005B65AB" w:rsidRPr="005B65AB" w:rsidRDefault="005B65AB" w:rsidP="00D32601">
      <w:pPr>
        <w:pStyle w:val="ListParagraph"/>
        <w:numPr>
          <w:ilvl w:val="0"/>
          <w:numId w:val="1"/>
        </w:numPr>
        <w:ind w:left="426" w:hanging="426"/>
      </w:pPr>
      <w:r>
        <w:t xml:space="preserve">Por vezes, o ensino não garante que os alunos revejam os conhecimentos essenciais de forma eficaz.</w:t>
      </w:r>
      <w:r>
        <w:t xml:space="preserve"> </w:t>
      </w:r>
      <w:r>
        <w:t xml:space="preserve">Isto significa que, nestas ocasiões, os alunos não desenvolvem a sua aprendizagem anterior tão bem quanto poderiam.</w:t>
      </w:r>
      <w:r>
        <w:t xml:space="preserve"> </w:t>
      </w:r>
      <w:r>
        <w:t xml:space="preserve">Os responsáveis devem assegurar que os alunos tenham oportunidades regulares de ensaiar conteúdos importantes para que possam aprofundar a sua compreensão de forma consistente.</w:t>
      </w:r>
    </w:p>
    <w:p w14:paraId="547E775B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Como é que posso transmitir as minhas opiniões?</w:t>
      </w:r>
    </w:p>
    <w:p w14:paraId="12B5B37B" w14:textId="77777777" w:rsidR="005B65AB" w:rsidRPr="005B65AB" w:rsidRDefault="005B65AB" w:rsidP="00D32601">
      <w:pPr>
        <w:spacing w:after="240"/>
      </w:pPr>
      <w:r>
        <w:t xml:space="preserve">Pode utilizar o</w:t>
      </w:r>
      <w:hyperlink r:id="rId8" w:history="1">
        <w:r>
          <w:t xml:space="preserve"> </w:t>
        </w:r>
        <w:r>
          <w:rPr>
            <w:color w:val="0000FF"/>
          </w:rPr>
          <w:t xml:space="preserve">Ofsted Parent View</w:t>
        </w:r>
        <w:r>
          <w:t xml:space="preserve"> </w:t>
        </w:r>
      </w:hyperlink>
      <w:r>
        <w:t xml:space="preserve">para dar a sua opinião à Ofsted sobre a escola do(a) seu(sua) filho(a) ou para saber o que pensam outros pais e encarregados de educação.</w:t>
      </w:r>
      <w:r>
        <w:t xml:space="preserve"> </w:t>
      </w:r>
      <w:r>
        <w:t xml:space="preserve">Utilizamos as informações do Ofsted Parent View para decidir quais as escolas a inspecionar, quando as inspecionar e como parte da sua inspeção.</w:t>
      </w:r>
    </w:p>
    <w:p w14:paraId="5FB32BDB" w14:textId="77777777" w:rsidR="005B65AB" w:rsidRPr="005B65AB" w:rsidRDefault="005B65AB" w:rsidP="00D32601">
      <w:pPr>
        <w:spacing w:after="240"/>
      </w:pPr>
      <w:r>
        <w:t xml:space="preserve">O Ministério da Educação tem mais</w:t>
      </w:r>
      <w:hyperlink r:id="rId9" w:history="1">
        <w:r>
          <w:t xml:space="preserve"> </w:t>
        </w:r>
        <w:r>
          <w:rPr>
            <w:color w:val="0000FF"/>
          </w:rPr>
          <w:t xml:space="preserve">orientações</w:t>
        </w:r>
        <w:r>
          <w:t xml:space="preserve"> </w:t>
        </w:r>
      </w:hyperlink>
      <w:r>
        <w:t xml:space="preserve">sobre como apresentar uma reclamação contra uma escola.</w:t>
      </w:r>
    </w:p>
    <w:p w14:paraId="77A656E8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Informação adicional</w:t>
      </w:r>
    </w:p>
    <w:p w14:paraId="43610721" w14:textId="77777777" w:rsidR="005B65AB" w:rsidRPr="005B65AB" w:rsidRDefault="005B65AB" w:rsidP="00D32601">
      <w:pPr>
        <w:spacing w:after="240"/>
      </w:pPr>
      <w:r>
        <w:t xml:space="preserve">É possível procurar</w:t>
      </w:r>
      <w:hyperlink r:id="rId10" w:history="1">
        <w:r>
          <w:rPr>
            <w:color w:val="0000FF"/>
          </w:rPr>
          <w:t xml:space="preserve"> informações publicadas sobre o desempenho</w:t>
        </w:r>
        <w:r>
          <w:t xml:space="preserve"> </w:t>
        </w:r>
      </w:hyperlink>
      <w:r>
        <w:t xml:space="preserve">da escola.</w:t>
      </w:r>
    </w:p>
    <w:p w14:paraId="05696E12" w14:textId="77777777" w:rsidR="00B8321B" w:rsidRDefault="005B65AB" w:rsidP="00D32601">
      <w:pPr>
        <w:spacing w:after="240"/>
      </w:pPr>
      <w:r>
        <w:t xml:space="preserve">No relatório,</w:t>
      </w:r>
      <w:hyperlink r:id="rId11" w:history="1">
        <w:r>
          <w:rPr>
            <w:color w:val="0000FF"/>
          </w:rPr>
          <w:t xml:space="preserve"> "alunos desfavorecidos”</w:t>
        </w:r>
        <w:r>
          <w:t xml:space="preserve"> </w:t>
        </w:r>
      </w:hyperlink>
      <w:r>
        <w:t xml:space="preserve">refere-se aos alunos que beneficiam do financiamento governamental do prémio por aluno: os alunos que solicitaram refeições escolares gratuitas em qualquer momento dos últimos seis anos e os alunos que se encontram em instituições de acolhimento ou que abandonaram essas instituições por adoção ou outra via formal.</w:t>
      </w:r>
    </w:p>
    <w:p w14:paraId="7C5B58C6" w14:textId="4A59130E" w:rsidR="001D7773" w:rsidRDefault="001D7773">
      <w:r>
        <w:br w:type="page"/>
      </w:r>
    </w:p>
    <w:p w14:paraId="57699153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Detalhes da escola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888"/>
      </w:tblGrid>
      <w:tr w:rsidR="005B65AB" w:rsidRPr="005B65AB" w14:paraId="37AB5D5F" w14:textId="77777777" w:rsidTr="001D777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465" w:type="pct"/>
            <w:shd w:val="clear" w:color="auto" w:fill="auto"/>
          </w:tcPr>
          <w:p w14:paraId="07F8FE7D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Número de referência único</w:t>
            </w:r>
          </w:p>
        </w:tc>
        <w:tc>
          <w:tcPr>
            <w:tcW w:w="2535" w:type="pct"/>
            <w:shd w:val="clear" w:color="auto" w:fill="auto"/>
          </w:tcPr>
          <w:p w14:paraId="7647B302" w14:textId="77777777" w:rsidR="005B65AB" w:rsidRPr="005B65AB" w:rsidRDefault="005B65AB" w:rsidP="001D7773">
            <w:pPr>
              <w:spacing w:before="120" w:after="120"/>
            </w:pPr>
            <w:r>
              <w:t xml:space="preserve">100239</w:t>
            </w:r>
          </w:p>
        </w:tc>
      </w:tr>
      <w:tr w:rsidR="005B65AB" w:rsidRPr="005B65AB" w14:paraId="2917B2B1" w14:textId="77777777" w:rsidTr="001D777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65" w:type="pct"/>
            <w:shd w:val="clear" w:color="auto" w:fill="auto"/>
            <w:vAlign w:val="center"/>
          </w:tcPr>
          <w:p w14:paraId="4429D2EA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Autoridade local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138D26D7" w14:textId="77777777" w:rsidR="005B65AB" w:rsidRPr="005B65AB" w:rsidRDefault="005B65AB" w:rsidP="001D7773">
            <w:pPr>
              <w:spacing w:before="120" w:after="120"/>
            </w:pPr>
            <w:r>
              <w:t xml:space="preserve">Hackney</w:t>
            </w:r>
          </w:p>
        </w:tc>
      </w:tr>
      <w:tr w:rsidR="005B65AB" w:rsidRPr="005B65AB" w14:paraId="6F0270DA" w14:textId="77777777" w:rsidTr="001D777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65" w:type="pct"/>
            <w:shd w:val="clear" w:color="auto" w:fill="auto"/>
            <w:vAlign w:val="center"/>
          </w:tcPr>
          <w:p w14:paraId="0D2EE6B4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Número de inspeção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5B5535EB" w14:textId="77777777" w:rsidR="005B65AB" w:rsidRPr="005B65AB" w:rsidRDefault="005B65AB" w:rsidP="001D7773">
            <w:pPr>
              <w:spacing w:before="120" w:after="120"/>
            </w:pPr>
            <w:r>
              <w:t xml:space="preserve">10242211</w:t>
            </w:r>
          </w:p>
        </w:tc>
      </w:tr>
      <w:tr w:rsidR="005B65AB" w:rsidRPr="005B65AB" w14:paraId="60E40975" w14:textId="77777777" w:rsidTr="001D777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465" w:type="pct"/>
            <w:shd w:val="clear" w:color="auto" w:fill="auto"/>
          </w:tcPr>
          <w:p w14:paraId="4BB05E65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Tipo de escola</w:t>
            </w:r>
          </w:p>
        </w:tc>
        <w:tc>
          <w:tcPr>
            <w:tcW w:w="2535" w:type="pct"/>
            <w:shd w:val="clear" w:color="auto" w:fill="auto"/>
          </w:tcPr>
          <w:p w14:paraId="482224A1" w14:textId="77777777" w:rsidR="005B65AB" w:rsidRPr="005B65AB" w:rsidRDefault="005B65AB" w:rsidP="001D7773">
            <w:pPr>
              <w:spacing w:before="120" w:after="120"/>
            </w:pPr>
            <w:r>
              <w:t xml:space="preserve">Primária</w:t>
            </w:r>
          </w:p>
        </w:tc>
      </w:tr>
      <w:tr w:rsidR="005B65AB" w:rsidRPr="005B65AB" w14:paraId="4EAEC60F" w14:textId="77777777" w:rsidTr="001D777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465" w:type="pct"/>
            <w:shd w:val="clear" w:color="auto" w:fill="auto"/>
            <w:vAlign w:val="center"/>
          </w:tcPr>
          <w:p w14:paraId="274BA698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Categoria da escola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1C42EDF0" w14:textId="77777777" w:rsidR="005B65AB" w:rsidRPr="005B65AB" w:rsidRDefault="005B65AB" w:rsidP="001D7773">
            <w:pPr>
              <w:spacing w:before="120" w:after="120"/>
            </w:pPr>
            <w:r>
              <w:t xml:space="preserve">Financiada</w:t>
            </w:r>
          </w:p>
        </w:tc>
      </w:tr>
      <w:tr w:rsidR="005B65AB" w:rsidRPr="005B65AB" w14:paraId="0F1BE46A" w14:textId="77777777" w:rsidTr="001D77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65" w:type="pct"/>
            <w:shd w:val="clear" w:color="auto" w:fill="auto"/>
            <w:vAlign w:val="center"/>
          </w:tcPr>
          <w:p w14:paraId="21F11E4B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Faixa etária dos alunos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3A23EBDA" w14:textId="77777777" w:rsidR="005B65AB" w:rsidRPr="005B65AB" w:rsidRDefault="005B65AB" w:rsidP="001D7773">
            <w:pPr>
              <w:spacing w:before="120" w:after="120"/>
            </w:pPr>
            <w:r>
              <w:t xml:space="preserve">Dos 3 aos 11 anos de idade</w:t>
            </w:r>
          </w:p>
        </w:tc>
      </w:tr>
      <w:tr w:rsidR="005B65AB" w:rsidRPr="005B65AB" w14:paraId="5BC848CA" w14:textId="77777777" w:rsidTr="001D77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465" w:type="pct"/>
            <w:shd w:val="clear" w:color="auto" w:fill="auto"/>
            <w:vAlign w:val="center"/>
          </w:tcPr>
          <w:p w14:paraId="3C165E4C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Género dos alunos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412C4E65" w14:textId="77777777" w:rsidR="005B65AB" w:rsidRPr="005B65AB" w:rsidRDefault="005B65AB" w:rsidP="001D7773">
            <w:pPr>
              <w:spacing w:before="120" w:after="120"/>
            </w:pPr>
            <w:r>
              <w:t xml:space="preserve">Misto</w:t>
            </w:r>
          </w:p>
        </w:tc>
      </w:tr>
      <w:tr w:rsidR="005B65AB" w:rsidRPr="005B65AB" w14:paraId="5AE85DE5" w14:textId="77777777" w:rsidTr="001D77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65" w:type="pct"/>
            <w:shd w:val="clear" w:color="auto" w:fill="auto"/>
            <w:vAlign w:val="center"/>
          </w:tcPr>
          <w:p w14:paraId="2D9D4DE4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Número de alunos registados na escola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06C1FBDF" w14:textId="77777777" w:rsidR="005B65AB" w:rsidRPr="005B65AB" w:rsidRDefault="005B65AB" w:rsidP="001D7773">
            <w:pPr>
              <w:spacing w:before="120" w:after="120"/>
            </w:pPr>
            <w:r>
              <w:t xml:space="preserve">220</w:t>
            </w:r>
          </w:p>
        </w:tc>
      </w:tr>
      <w:tr w:rsidR="005B65AB" w:rsidRPr="005B65AB" w14:paraId="25900373" w14:textId="77777777" w:rsidTr="001D777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65" w:type="pct"/>
            <w:shd w:val="clear" w:color="auto" w:fill="auto"/>
            <w:vAlign w:val="center"/>
          </w:tcPr>
          <w:p w14:paraId="1F6709C3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Autoridade competente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4EEE4313" w14:textId="77777777" w:rsidR="005B65AB" w:rsidRPr="005B65AB" w:rsidRDefault="005B65AB" w:rsidP="001D7773">
            <w:pPr>
              <w:spacing w:before="120" w:after="120"/>
            </w:pPr>
            <w:r>
              <w:t xml:space="preserve">O órgão diretivo</w:t>
            </w:r>
          </w:p>
        </w:tc>
      </w:tr>
      <w:tr w:rsidR="005B65AB" w:rsidRPr="005B65AB" w14:paraId="74298B47" w14:textId="77777777" w:rsidTr="001D777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465" w:type="pct"/>
            <w:shd w:val="clear" w:color="auto" w:fill="auto"/>
            <w:vAlign w:val="center"/>
          </w:tcPr>
          <w:p w14:paraId="20E11A90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Presidente do órgão diretivo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76C4BA3C" w14:textId="77777777" w:rsidR="005B65AB" w:rsidRPr="005B65AB" w:rsidRDefault="005B65AB" w:rsidP="001D7773">
            <w:pPr>
              <w:spacing w:before="120" w:after="120"/>
            </w:pPr>
            <w:r>
              <w:t xml:space="preserve">Kristofer McGhee</w:t>
            </w:r>
          </w:p>
        </w:tc>
      </w:tr>
      <w:tr w:rsidR="005B65AB" w:rsidRPr="005B65AB" w14:paraId="73B82EC5" w14:textId="77777777" w:rsidTr="001D77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65" w:type="pct"/>
            <w:shd w:val="clear" w:color="auto" w:fill="auto"/>
            <w:vAlign w:val="center"/>
          </w:tcPr>
          <w:p w14:paraId="78D109D1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Diretor escolar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06728DD7" w14:textId="77777777" w:rsidR="005B65AB" w:rsidRPr="005B65AB" w:rsidRDefault="005B65AB" w:rsidP="001D7773">
            <w:pPr>
              <w:spacing w:before="120" w:after="120"/>
            </w:pPr>
            <w:r>
              <w:t xml:space="preserve">Kevin Reynolds</w:t>
            </w:r>
          </w:p>
        </w:tc>
      </w:tr>
      <w:tr w:rsidR="005B65AB" w:rsidRPr="005B65AB" w14:paraId="58B9B5E7" w14:textId="77777777" w:rsidTr="001D77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65" w:type="pct"/>
            <w:shd w:val="clear" w:color="auto" w:fill="auto"/>
            <w:vAlign w:val="center"/>
          </w:tcPr>
          <w:p w14:paraId="7BE72836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Sítio da Web: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6DFE8824" w14:textId="77777777" w:rsidR="005B65AB" w:rsidRPr="005B65AB" w:rsidRDefault="005B65AB" w:rsidP="001D7773">
            <w:pPr>
              <w:spacing w:before="120" w:after="120"/>
            </w:pPr>
            <w:hyperlink r:id="rId12" w:history="1">
              <w:r>
                <w:t xml:space="preserve">www.princessmay.hackney.sch.uk</w:t>
              </w:r>
            </w:hyperlink>
          </w:p>
        </w:tc>
      </w:tr>
      <w:tr w:rsidR="005B65AB" w:rsidRPr="005B65AB" w14:paraId="35CB28A3" w14:textId="77777777" w:rsidTr="001D777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65" w:type="pct"/>
            <w:shd w:val="clear" w:color="auto" w:fill="auto"/>
            <w:vAlign w:val="center"/>
          </w:tcPr>
          <w:p w14:paraId="67843D40" w14:textId="77777777" w:rsidR="005B65AB" w:rsidRPr="005B65AB" w:rsidRDefault="005B65AB" w:rsidP="001D777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Data da inspeção anterior</w:t>
            </w:r>
          </w:p>
        </w:tc>
        <w:tc>
          <w:tcPr>
            <w:tcW w:w="2535" w:type="pct"/>
            <w:shd w:val="clear" w:color="auto" w:fill="auto"/>
            <w:vAlign w:val="bottom"/>
          </w:tcPr>
          <w:p w14:paraId="572EB463" w14:textId="77777777" w:rsidR="005B65AB" w:rsidRPr="005B65AB" w:rsidRDefault="005B65AB" w:rsidP="001D7773">
            <w:pPr>
              <w:spacing w:before="120" w:after="120"/>
            </w:pPr>
            <w:r>
              <w:t xml:space="preserve">3 de outubro de 2017, ao abrigo da secção 8 da Lei da Educação de 2005.</w:t>
            </w:r>
          </w:p>
        </w:tc>
      </w:tr>
    </w:tbl>
    <w:p w14:paraId="4DE2B38E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Informações sobre esta escola</w:t>
      </w:r>
    </w:p>
    <w:p w14:paraId="0D0F2D39" w14:textId="0724FBFC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Desde a última inspeção, a escola tem registado uma diminuição do número de alunos.</w:t>
      </w:r>
    </w:p>
    <w:p w14:paraId="1A46A6FF" w14:textId="27BB6D7C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Houve mudanças na liderança desde a última inspeção, incluindo a nomeação de um novo diretor.</w:t>
      </w:r>
    </w:p>
    <w:p w14:paraId="23813C76" w14:textId="00AFADC2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A escola utiliza atualmente um fornecedor alternativo.</w:t>
      </w:r>
    </w:p>
    <w:p w14:paraId="2FF93AB5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Informações sobre esta inspeção</w:t>
      </w:r>
    </w:p>
    <w:p w14:paraId="074E024E" w14:textId="04FAC05F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realizaram esta inspeção com classificação ao abrigo da secção 5 da Lei da Educação de 2005.</w:t>
      </w:r>
    </w:p>
    <w:p w14:paraId="56BB27ED" w14:textId="3AD73CF0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Esta foi a primeira inspeção de rotina que a escola recebeu desde o início da pandemia da COVID-19.</w:t>
      </w:r>
      <w:r>
        <w:t xml:space="preserve"> </w:t>
      </w:r>
      <w:r>
        <w:t xml:space="preserve">Os inspetores discutiram o impacto da pandemia com os responsáveis e tiveram em conta a sua avaliação da escola.</w:t>
      </w:r>
    </w:p>
    <w:p w14:paraId="64F794C6" w14:textId="18988D0A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reuniram-se com a equipa diretiva, com representantes do conselho diretivo e com um representante da autoridade local.</w:t>
      </w:r>
    </w:p>
    <w:p w14:paraId="09135C6E" w14:textId="2CA88B7C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analisaram uma grande variedade de documentos, incluindo os relacionados com a proteção, o desenvolvimento pessoal dos alunos, o comportamento e a assiduidade.</w:t>
      </w:r>
    </w:p>
    <w:p w14:paraId="58E7E853" w14:textId="51E805E6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fizeram uma análise aprofundada das seguintes disciplinas: leitura inicial, matemática, arte e design, história e espanhol.</w:t>
      </w:r>
      <w:r>
        <w:t xml:space="preserve"> </w:t>
      </w:r>
      <w:r>
        <w:t xml:space="preserve">Para cada aprofundamento, os inspetores discutiram o programa educativo com os diretores das disciplinas, visitaram as aulas, falaram com os professores, falaram com os alunos sobre a sua aprendizagem e analisaram o trabalho dos alunos.</w:t>
      </w:r>
    </w:p>
    <w:p w14:paraId="53C896F0" w14:textId="56941559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também analisaram o programa educativo de outras disciplinas.</w:t>
      </w:r>
    </w:p>
    <w:p w14:paraId="51534669" w14:textId="4E45E49F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As opiniões dos pais e do pessoal também foram tidas em conta, nomeadamente através dos inquéritos da Ofsted online.</w:t>
      </w:r>
    </w:p>
    <w:p w14:paraId="02C10017" w14:textId="16BCDB90" w:rsidR="005B65AB" w:rsidRPr="005B65AB" w:rsidRDefault="005B65AB" w:rsidP="001D7773">
      <w:pPr>
        <w:pStyle w:val="ListParagraph"/>
        <w:numPr>
          <w:ilvl w:val="0"/>
          <w:numId w:val="1"/>
        </w:numPr>
        <w:ind w:left="426" w:hanging="426"/>
      </w:pPr>
      <w:r>
        <w:t xml:space="preserve">Os inspetores analisaram uma grande variedade de documentos fornecidos pela escola.</w:t>
      </w:r>
      <w:r>
        <w:t xml:space="preserve"> </w:t>
      </w:r>
      <w:r>
        <w:t xml:space="preserve">Esta informação incluía informações sobre o programa educativo e as políticas da escola.</w:t>
      </w:r>
    </w:p>
    <w:p w14:paraId="412D32F2" w14:textId="77777777" w:rsidR="005B65AB" w:rsidRPr="001D7773" w:rsidRDefault="005B65AB" w:rsidP="001D7773">
      <w:pPr>
        <w:spacing w:before="360" w:after="520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Equipa de inspeção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5954"/>
      </w:tblGrid>
      <w:tr w:rsidR="005B65AB" w:rsidRPr="005B65AB" w14:paraId="50C9AC9E" w14:textId="77777777" w:rsidTr="001D77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12" w:type="pct"/>
            <w:shd w:val="clear" w:color="auto" w:fill="auto"/>
            <w:vAlign w:val="center"/>
          </w:tcPr>
          <w:p w14:paraId="7E08376B" w14:textId="77777777" w:rsidR="005B65AB" w:rsidRPr="005B65AB" w:rsidRDefault="005B65AB" w:rsidP="00B8321B">
            <w:r>
              <w:t xml:space="preserve">Sarah Lack, inspetora principal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1C42FBFC" w14:textId="77777777" w:rsidR="005B65AB" w:rsidRPr="005B65AB" w:rsidRDefault="005B65AB" w:rsidP="00B8321B">
            <w:r>
              <w:t xml:space="preserve">Inspetora da Ofsted</w:t>
            </w:r>
          </w:p>
        </w:tc>
      </w:tr>
      <w:tr w:rsidR="005B65AB" w:rsidRPr="005B65AB" w14:paraId="34FFBB90" w14:textId="77777777" w:rsidTr="001D777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12" w:type="pct"/>
            <w:shd w:val="clear" w:color="auto" w:fill="auto"/>
            <w:vAlign w:val="center"/>
          </w:tcPr>
          <w:p w14:paraId="63EFFA78" w14:textId="77777777" w:rsidR="005B65AB" w:rsidRPr="005B65AB" w:rsidRDefault="005B65AB" w:rsidP="00B8321B">
            <w:r>
              <w:t xml:space="preserve">Andrea Bedeau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868BBF8" w14:textId="77777777" w:rsidR="005B65AB" w:rsidRPr="005B65AB" w:rsidRDefault="005B65AB" w:rsidP="00B8321B">
            <w:r>
              <w:t xml:space="preserve">Inspetora de Sua Majestade</w:t>
            </w:r>
          </w:p>
        </w:tc>
      </w:tr>
      <w:tr w:rsidR="005B65AB" w:rsidRPr="005B65AB" w14:paraId="3EA92C6D" w14:textId="77777777" w:rsidTr="001D77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12" w:type="pct"/>
            <w:shd w:val="clear" w:color="auto" w:fill="auto"/>
            <w:vAlign w:val="center"/>
          </w:tcPr>
          <w:p w14:paraId="51CB4C11" w14:textId="77777777" w:rsidR="005B65AB" w:rsidRPr="005B65AB" w:rsidRDefault="005B65AB" w:rsidP="00B8321B">
            <w:r>
              <w:t xml:space="preserve">David Thomas Hatchett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F321053" w14:textId="77777777" w:rsidR="005B65AB" w:rsidRPr="005B65AB" w:rsidRDefault="005B65AB" w:rsidP="00B8321B">
            <w:r>
              <w:t xml:space="preserve">Inspetor da Ofsted</w:t>
            </w:r>
          </w:p>
        </w:tc>
      </w:tr>
      <w:tr w:rsidR="005B65AB" w:rsidRPr="005B65AB" w14:paraId="19BEA956" w14:textId="77777777" w:rsidTr="001D777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12" w:type="pct"/>
            <w:shd w:val="clear" w:color="auto" w:fill="auto"/>
            <w:vAlign w:val="center"/>
          </w:tcPr>
          <w:p w14:paraId="7B1A1734" w14:textId="77777777" w:rsidR="005B65AB" w:rsidRPr="005B65AB" w:rsidRDefault="005B65AB" w:rsidP="00B8321B">
            <w:r>
              <w:t xml:space="preserve">Sarah Murphy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32F91C47" w14:textId="77777777" w:rsidR="005B65AB" w:rsidRPr="005B65AB" w:rsidRDefault="005B65AB" w:rsidP="00B8321B">
            <w:r>
              <w:t xml:space="preserve">Inspetora de Sua Majestade</w:t>
            </w:r>
          </w:p>
        </w:tc>
      </w:tr>
    </w:tbl>
    <w:p w14:paraId="4272FE0A" w14:textId="77777777" w:rsidR="005B65AB" w:rsidRPr="00B8321B" w:rsidRDefault="005B65AB" w:rsidP="00B8321B">
      <w:r>
        <w:br w:type="page"/>
      </w:r>
    </w:p>
    <w:p w14:paraId="3C9273FE" w14:textId="77777777" w:rsidR="001D7773" w:rsidRDefault="001D7773" w:rsidP="00B8321B"/>
    <w:p w14:paraId="0335B97B" w14:textId="77777777" w:rsidR="001D7773" w:rsidRDefault="001D7773" w:rsidP="00B8321B"/>
    <w:p w14:paraId="4CCF536F" w14:textId="77777777" w:rsidR="001D7773" w:rsidRDefault="001D7773" w:rsidP="00B8321B"/>
    <w:p w14:paraId="24766EF2" w14:textId="77777777" w:rsidR="001D7773" w:rsidRDefault="001D7773" w:rsidP="00B8321B"/>
    <w:p w14:paraId="6448D569" w14:textId="77777777" w:rsidR="001D7773" w:rsidRDefault="001D7773" w:rsidP="00B8321B"/>
    <w:p w14:paraId="225659DF" w14:textId="77777777" w:rsidR="001D7773" w:rsidRDefault="001D7773" w:rsidP="00B8321B"/>
    <w:p w14:paraId="75335643" w14:textId="77777777" w:rsidR="001D7773" w:rsidRDefault="001D7773" w:rsidP="00B8321B"/>
    <w:p w14:paraId="71B7E609" w14:textId="77777777" w:rsidR="001D7773" w:rsidRDefault="001D7773" w:rsidP="00B8321B"/>
    <w:p w14:paraId="385E030C" w14:textId="77777777" w:rsidR="001D7773" w:rsidRDefault="001D7773" w:rsidP="00B8321B"/>
    <w:p w14:paraId="0279C60F" w14:textId="77777777" w:rsidR="001D7773" w:rsidRDefault="001D7773" w:rsidP="00B8321B"/>
    <w:p w14:paraId="38802ADA" w14:textId="77777777" w:rsidR="001D7773" w:rsidRDefault="001D7773" w:rsidP="00B8321B"/>
    <w:p w14:paraId="0E882F7A" w14:textId="77777777" w:rsidR="001D7773" w:rsidRDefault="001D7773" w:rsidP="00B8321B"/>
    <w:p w14:paraId="16DAD0EB" w14:textId="77777777" w:rsidR="001D7773" w:rsidRDefault="001D7773" w:rsidP="00B8321B"/>
    <w:p w14:paraId="45EDE5A9" w14:textId="77777777" w:rsidR="001D7773" w:rsidRDefault="001D7773" w:rsidP="00B8321B"/>
    <w:p w14:paraId="05540E4E" w14:textId="77777777" w:rsidR="001D7773" w:rsidRDefault="001D7773" w:rsidP="00B8321B"/>
    <w:p w14:paraId="3ED5CBD7" w14:textId="77777777" w:rsidR="001D7773" w:rsidRDefault="001D7773" w:rsidP="00B8321B"/>
    <w:p w14:paraId="5088AF81" w14:textId="04B56AFB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O Office for Standards in Education, Children's Services and Skills (Ofsted - Gabinete de Normas na Educação, Serviços para Crianças e Competências) procede à regulação e inspeção com vista a alcançar a excelência na prestação de cuidados a crianças e jovens, e na educação e competências para alunos de todas as idades.</w:t>
      </w:r>
      <w:r>
        <w:rPr>
          <w:sz w:val="20"/>
        </w:rPr>
        <w:t xml:space="preserve"> </w:t>
      </w:r>
      <w:r>
        <w:rPr>
          <w:sz w:val="20"/>
        </w:rPr>
        <w:t xml:space="preserve">Regulamenta e inspeciona as estruturas de acolhimento de menores e de assistência social a menores, e inspeciona o Children and Family Court Advisory and Support Service (Cafcass - Serviço de Aconselhamento e Apoio aos Tribunais de Família e Menores), as escolas, os estabelecimentos de ensino superior, a formação inicial de professores, a educação e as competências complementares, a educação de adultos e a aprendizagem na comunidade, bem como a educação e a formação nas prisões e noutros estabelecimentos de segurança.</w:t>
      </w:r>
      <w:r>
        <w:rPr>
          <w:sz w:val="20"/>
        </w:rPr>
        <w:t xml:space="preserve"> </w:t>
      </w:r>
      <w:r>
        <w:rPr>
          <w:sz w:val="20"/>
        </w:rPr>
        <w:t xml:space="preserve">Avalia os serviços municipais para crianças e inspeciona os serviços para crianças procuradas, a salvaguarda e a proteção de menores.</w:t>
      </w:r>
    </w:p>
    <w:p w14:paraId="4E4D1484" w14:textId="77777777" w:rsidR="001D7773" w:rsidRPr="001D7773" w:rsidRDefault="001D7773" w:rsidP="00B8321B">
      <w:pPr>
        <w:rPr>
          <w:sz w:val="20"/>
          <w:szCs w:val="20"/>
        </w:rPr>
      </w:pPr>
    </w:p>
    <w:p w14:paraId="26C1DAF4" w14:textId="77777777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Se desejar obter uma cópia deste documento num formato diferente, por exemplo, em letras grandes ou em Braille, telefone para o 0300 123 1231 ou envie um e-mail para</w:t>
      </w:r>
      <w:hyperlink r:id="rId13" w:history="1">
        <w:r>
          <w:rPr>
            <w:color w:val="0000FF"/>
            <w:sz w:val="20"/>
          </w:rPr>
          <w:t xml:space="preserve"> enquiries@ofsted.gov.uk.</w:t>
        </w:r>
      </w:hyperlink>
    </w:p>
    <w:p w14:paraId="1B1ABB18" w14:textId="77777777" w:rsidR="001D7773" w:rsidRPr="001D7773" w:rsidRDefault="001D7773" w:rsidP="00B8321B">
      <w:pPr>
        <w:rPr>
          <w:sz w:val="20"/>
          <w:szCs w:val="20"/>
        </w:rPr>
      </w:pPr>
    </w:p>
    <w:p w14:paraId="75F99C7A" w14:textId="77777777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Pode reutilizar estas informações (não incluindo os logótipos) gratuitamente em qualquer formato ou suporte, nos termos da Licença Governamental Aberta.</w:t>
      </w:r>
      <w:r>
        <w:rPr>
          <w:sz w:val="20"/>
        </w:rPr>
        <w:t xml:space="preserve"> </w:t>
      </w:r>
      <w:r>
        <w:rPr>
          <w:sz w:val="20"/>
        </w:rPr>
        <w:t xml:space="preserve">Para ver esta licença, visite</w:t>
      </w:r>
      <w:hyperlink r:id="rId14" w:history="1">
        <w:r>
          <w:rPr>
            <w:sz w:val="20"/>
            <w:color w:val="0000FF"/>
          </w:rPr>
          <w:t xml:space="preserve"> www.nationalarchives.gov.uk/doc/open-government-licence/,</w:t>
        </w:r>
      </w:hyperlink>
      <w:r>
        <w:rPr>
          <w:sz w:val="20"/>
        </w:rPr>
        <w:t xml:space="preserve"> escreva para a Information Policy Team, The National Archives, Kew, London TW9 4DU, ou envie um e-mail para: </w:t>
      </w:r>
      <w:hyperlink r:id="rId15" w:history="1">
        <w:r>
          <w:rPr>
            <w:color w:val="0000FF"/>
            <w:sz w:val="20"/>
          </w:rPr>
          <w:t xml:space="preserve">psi@nationalarchives.gsi.gov.uk.</w:t>
        </w:r>
      </w:hyperlink>
    </w:p>
    <w:p w14:paraId="674A9CB1" w14:textId="77777777" w:rsidR="001D7773" w:rsidRPr="001D7773" w:rsidRDefault="001D7773" w:rsidP="00B8321B">
      <w:pPr>
        <w:rPr>
          <w:sz w:val="20"/>
          <w:szCs w:val="20"/>
        </w:rPr>
      </w:pPr>
    </w:p>
    <w:p w14:paraId="03F4EC5C" w14:textId="77777777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Esta publicação está disponível em</w:t>
      </w:r>
      <w:hyperlink r:id="rId16" w:history="1">
        <w:r>
          <w:rPr>
            <w:sz w:val="20"/>
          </w:rPr>
          <w:t xml:space="preserve"> </w:t>
        </w:r>
        <w:r>
          <w:rPr>
            <w:sz w:val="20"/>
            <w:color w:val="0000FF"/>
          </w:rPr>
          <w:t xml:space="preserve">http://reports.ofsted.gov.uk/.</w:t>
        </w:r>
      </w:hyperlink>
    </w:p>
    <w:p w14:paraId="6703E8D9" w14:textId="77777777" w:rsidR="001D7773" w:rsidRPr="001D7773" w:rsidRDefault="001D7773" w:rsidP="00B8321B">
      <w:pPr>
        <w:rPr>
          <w:sz w:val="20"/>
          <w:szCs w:val="20"/>
        </w:rPr>
      </w:pPr>
    </w:p>
    <w:p w14:paraId="661C3899" w14:textId="77777777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Interessado(a) no nosso trabalho?</w:t>
      </w:r>
      <w:r>
        <w:rPr>
          <w:sz w:val="20"/>
        </w:rPr>
        <w:t xml:space="preserve"> </w:t>
      </w:r>
      <w:r>
        <w:rPr>
          <w:sz w:val="20"/>
        </w:rPr>
        <w:t xml:space="preserve">Pode subscrever a nossa newsletter mensal para obter mais informações e atualizações:</w:t>
      </w:r>
      <w:hyperlink r:id="rId17" w:history="1">
        <w:r>
          <w:rPr>
            <w:sz w:val="20"/>
          </w:rPr>
          <w:t xml:space="preserve"> </w:t>
        </w:r>
        <w:r>
          <w:rPr>
            <w:sz w:val="20"/>
            <w:color w:val="0000FF"/>
          </w:rPr>
          <w:t xml:space="preserve">http://eepurl.com/iTrDn.</w:t>
        </w:r>
      </w:hyperlink>
    </w:p>
    <w:p w14:paraId="1F2095E7" w14:textId="77777777" w:rsidR="001D7773" w:rsidRPr="001D7773" w:rsidRDefault="001D7773" w:rsidP="00B8321B">
      <w:pPr>
        <w:rPr>
          <w:sz w:val="20"/>
          <w:szCs w:val="20"/>
        </w:rPr>
      </w:pPr>
    </w:p>
    <w:p w14:paraId="6A860223" w14:textId="77777777" w:rsidR="001D7773" w:rsidRDefault="005B65AB" w:rsidP="00B8321B">
      <w:pPr>
        <w:rPr>
          <w:sz w:val="20"/>
          <w:szCs w:val="20"/>
        </w:rPr>
      </w:pPr>
      <w:r>
        <w:rPr>
          <w:sz w:val="20"/>
        </w:rPr>
        <w:t xml:space="preserve">Piccadilly Gate</w:t>
      </w:r>
    </w:p>
    <w:p w14:paraId="7138B0DA" w14:textId="77777777" w:rsidR="001D7773" w:rsidRDefault="005B65AB" w:rsidP="00B8321B">
      <w:pPr>
        <w:rPr>
          <w:sz w:val="20"/>
          <w:szCs w:val="20"/>
        </w:rPr>
      </w:pPr>
      <w:r>
        <w:rPr>
          <w:sz w:val="20"/>
        </w:rPr>
        <w:t xml:space="preserve">Store Street</w:t>
      </w:r>
    </w:p>
    <w:p w14:paraId="6322C732" w14:textId="77777777" w:rsidR="001D7773" w:rsidRDefault="005B65AB" w:rsidP="00B8321B">
      <w:pPr>
        <w:rPr>
          <w:sz w:val="20"/>
          <w:szCs w:val="20"/>
        </w:rPr>
      </w:pPr>
      <w:r>
        <w:rPr>
          <w:sz w:val="20"/>
        </w:rPr>
        <w:t xml:space="preserve">Manchester</w:t>
      </w:r>
    </w:p>
    <w:p w14:paraId="63B421BE" w14:textId="4EEC87CE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M1 2WD</w:t>
      </w:r>
    </w:p>
    <w:p w14:paraId="74975990" w14:textId="77777777" w:rsidR="001D7773" w:rsidRPr="001D7773" w:rsidRDefault="001D7773" w:rsidP="00B8321B">
      <w:pPr>
        <w:rPr>
          <w:sz w:val="20"/>
          <w:szCs w:val="20"/>
        </w:rPr>
      </w:pPr>
    </w:p>
    <w:p w14:paraId="107F5FE6" w14:textId="77777777" w:rsidR="005B65AB" w:rsidRPr="001D7773" w:rsidRDefault="005B65AB" w:rsidP="00B8321B">
      <w:pPr>
        <w:rPr>
          <w:sz w:val="20"/>
          <w:szCs w:val="20"/>
        </w:rPr>
      </w:pPr>
      <w:r>
        <w:rPr>
          <w:sz w:val="20"/>
        </w:rPr>
        <w:t xml:space="preserve">T:</w:t>
      </w:r>
      <w:r>
        <w:rPr>
          <w:sz w:val="20"/>
        </w:rPr>
        <w:t xml:space="preserve"> </w:t>
      </w:r>
      <w:r>
        <w:rPr>
          <w:sz w:val="20"/>
        </w:rPr>
        <w:t xml:space="preserve">0300 123 1231</w:t>
      </w:r>
    </w:p>
    <w:p w14:paraId="018EC749" w14:textId="77777777" w:rsidR="005B65AB" w:rsidRPr="001D7773" w:rsidRDefault="005B65AB" w:rsidP="00B8321B">
      <w:pPr>
        <w:rPr>
          <w:sz w:val="20"/>
          <w:szCs w:val="20"/>
        </w:rPr>
      </w:pPr>
      <w:r>
        <w:rPr>
          <w:sz w:val="20"/>
        </w:rPr>
        <w:t xml:space="preserve">Telefone por texto:</w:t>
      </w:r>
      <w:r>
        <w:rPr>
          <w:sz w:val="20"/>
        </w:rPr>
        <w:t xml:space="preserve"> </w:t>
      </w:r>
      <w:r>
        <w:rPr>
          <w:sz w:val="20"/>
        </w:rPr>
        <w:t xml:space="preserve">0161 618 8524</w:t>
      </w:r>
    </w:p>
    <w:p w14:paraId="5D7FEEFE" w14:textId="77777777" w:rsidR="005B65AB" w:rsidRPr="001D7773" w:rsidRDefault="005B65AB" w:rsidP="00B8321B">
      <w:pPr>
        <w:rPr>
          <w:color w:val="0000FF"/>
          <w:sz w:val="20"/>
          <w:szCs w:val="20"/>
          <w:rFonts w:eastAsia="Tahoma" w:cs="Tahoma"/>
        </w:rPr>
      </w:pPr>
      <w:r>
        <w:rPr>
          <w:sz w:val="20"/>
        </w:rPr>
        <w:t xml:space="preserve">E:</w:t>
      </w:r>
      <w:hyperlink r:id="rId18" w:history="1">
        <w:r>
          <w:rPr>
            <w:color w:val="0000FF"/>
            <w:sz w:val="20"/>
          </w:rPr>
          <w:t xml:space="preserve"> enquiries@ofsted.gov.uk</w:t>
        </w:r>
      </w:hyperlink>
    </w:p>
    <w:p w14:paraId="10007E50" w14:textId="77777777" w:rsidR="005B65AB" w:rsidRDefault="005B65AB" w:rsidP="00B8321B">
      <w:pPr>
        <w:rPr>
          <w:sz w:val="20"/>
          <w:szCs w:val="20"/>
        </w:rPr>
      </w:pPr>
      <w:r>
        <w:rPr>
          <w:sz w:val="20"/>
        </w:rPr>
        <w:t xml:space="preserve">W:</w:t>
      </w:r>
      <w:hyperlink r:id="rId19" w:history="1">
        <w:r>
          <w:rPr>
            <w:sz w:val="20"/>
          </w:rPr>
          <w:t xml:space="preserve"> </w:t>
        </w:r>
        <w:r>
          <w:rPr>
            <w:sz w:val="20"/>
            <w:color w:val="0000FF"/>
          </w:rPr>
          <w:t xml:space="preserve">www.gov.uk/ofsted</w:t>
        </w:r>
      </w:hyperlink>
    </w:p>
    <w:p w14:paraId="4818345B" w14:textId="77777777" w:rsidR="001D7773" w:rsidRPr="001D7773" w:rsidRDefault="001D7773" w:rsidP="00B8321B">
      <w:pPr>
        <w:rPr>
          <w:sz w:val="20"/>
          <w:szCs w:val="20"/>
        </w:rPr>
      </w:pPr>
    </w:p>
    <w:p w14:paraId="78EBB9D5" w14:textId="639D50B6" w:rsidR="00B8321B" w:rsidRPr="001D7773" w:rsidRDefault="005B65AB" w:rsidP="001D7773">
      <w:pPr>
        <w:rPr>
          <w:sz w:val="20"/>
          <w:szCs w:val="20"/>
        </w:rPr>
      </w:pPr>
      <w:r>
        <w:rPr>
          <w:sz w:val="20"/>
        </w:rPr>
        <w:t xml:space="preserve">© Crown copyright 2023</w:t>
      </w:r>
    </w:p>
    <w:sectPr w:rsidR="00B8321B" w:rsidRPr="001D7773" w:rsidSect="00FB0632">
      <w:headerReference w:type="default" r:id="rId20"/>
      <w:footerReference w:type="default" r:id="rId21"/>
      <w:type w:val="continuous"/>
      <w:pgSz w:w="11909" w:h="16840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F7BE" w14:textId="77777777" w:rsidR="00550901" w:rsidRDefault="00550901">
      <w:r>
        <w:separator/>
      </w:r>
    </w:p>
  </w:endnote>
  <w:endnote w:type="continuationSeparator" w:id="0">
    <w:p w14:paraId="4BFC391B" w14:textId="77777777" w:rsidR="00550901" w:rsidRDefault="0055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42669"/>
      <w:docPartObj>
        <w:docPartGallery w:val="Page Numbers (Bottom of Page)"/>
        <w:docPartUnique/>
      </w:docPartObj>
    </w:sdtPr>
    <w:sdtEndPr/>
    <w:sdtContent>
      <w:p w14:paraId="077FF83D" w14:textId="77777777" w:rsidR="00D32601" w:rsidRDefault="00D32601">
        <w:pPr>
          <w:pStyle w:val="Footer"/>
          <w:jc w:val="right"/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7"/>
          <w:gridCol w:w="984"/>
        </w:tblGrid>
        <w:tr w:rsidR="00D32601" w14:paraId="183950D6" w14:textId="77777777" w:rsidTr="00D32601">
          <w:tc>
            <w:tcPr>
              <w:tcW w:w="8647" w:type="dxa"/>
            </w:tcPr>
            <w:p w14:paraId="738F1FA1" w14:textId="77777777" w:rsidR="00D32601" w:rsidRPr="00D32601" w:rsidRDefault="00D32601" w:rsidP="00D32601">
              <w:pPr>
                <w:rPr>
                  <w:bCs/>
                  <w:sz w:val="20"/>
                  <w:szCs w:val="20"/>
                </w:rPr>
              </w:pPr>
              <w:r>
                <w:rPr>
                  <w:sz w:val="20"/>
                  <w:b/>
                </w:rPr>
                <w:t xml:space="preserve">Relatório de inspeção:</w:t>
              </w:r>
              <w:r>
                <w:rPr>
                  <w:sz w:val="20"/>
                  <w:b/>
                </w:rPr>
                <w:t xml:space="preserve"> </w:t>
              </w:r>
              <w:r>
                <w:rPr>
                  <w:sz w:val="20"/>
                </w:rPr>
                <w:t xml:space="preserve">Princess May Primary School</w:t>
              </w:r>
            </w:p>
            <w:p w14:paraId="6AA7F8C7" w14:textId="7F254822" w:rsidR="00D32601" w:rsidRDefault="00D32601" w:rsidP="00D32601">
              <w:r>
                <w:rPr>
                  <w:b/>
                  <w:sz w:val="20"/>
                </w:rPr>
                <w:t xml:space="preserve">25 e 26 de abril de 2023</w:t>
              </w:r>
            </w:p>
          </w:tc>
          <w:tc>
            <w:tcPr>
              <w:tcW w:w="984" w:type="dxa"/>
            </w:tcPr>
            <w:p w14:paraId="48FFCBC6" w14:textId="3390222F" w:rsidR="00D32601" w:rsidRDefault="00D32601">
              <w:pPr>
                <w:pStyle w:val="Footer"/>
                <w:jc w:val="right"/>
              </w:pPr>
              <w:r w:rsidRPr="00D32601">
                <w:rPr>
                  <w:b/>
                  <w:sz w:val="40"/>
                </w:rPr>
                <w:fldChar w:fldCharType="begin"/>
              </w:r>
              <w:r w:rsidRPr="00D32601">
                <w:rPr>
                  <w:b/>
                  <w:sz w:val="40"/>
                </w:rPr>
                <w:instrText xml:space="preserve"> PAGE   \* MERGEFORMAT </w:instrText>
              </w:r>
              <w:r w:rsidRPr="00D32601">
                <w:rPr>
                  <w:b/>
                  <w:sz w:val="40"/>
                </w:rPr>
                <w:fldChar w:fldCharType="separate"/>
              </w:r>
              <w:r>
                <w:rPr>
                  <w:b/>
                  <w:sz w:val="40"/>
                </w:rPr>
                <w:t>2</w:t>
              </w:r>
              <w:r w:rsidRPr="00D32601">
                <w:rPr>
                  <w:b/>
                  <w:sz w:val="40"/>
                </w:rPr>
                <w:fldChar w:fldCharType="end"/>
              </w:r>
            </w:p>
          </w:tc>
        </w:tr>
      </w:tbl>
      <w:p w14:paraId="0A6F06F6" w14:textId="096FCF9B" w:rsidR="00D32601" w:rsidRDefault="00D32601" w:rsidP="00D32601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E9E" w14:textId="77777777" w:rsidR="00550901" w:rsidRDefault="00550901"/>
  </w:footnote>
  <w:footnote w:type="continuationSeparator" w:id="0">
    <w:p w14:paraId="1AA34669" w14:textId="77777777" w:rsidR="00550901" w:rsidRDefault="00550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CA33" w14:textId="77777777" w:rsidR="00FB0632" w:rsidRDefault="00FB0632">
    <w:pPr>
      <w:pStyle w:val="Header"/>
    </w:pPr>
  </w:p>
  <w:p w14:paraId="4A0DBAF5" w14:textId="4725946F" w:rsidR="00FB0632" w:rsidRDefault="00FB0632" w:rsidP="00FB0632">
    <w:pPr>
      <w:pStyle w:val="Header"/>
      <w:jc w:val="right"/>
    </w:pPr>
    <w:r>
      <w:rPr>
        <w:sz w:val="2"/>
      </w:rPr>
      <w:drawing>
        <wp:inline distT="0" distB="0" distL="0" distR="0" wp14:anchorId="07BC39F3" wp14:editId="5B07C7AA">
          <wp:extent cx="1188720" cy="685800"/>
          <wp:effectExtent l="0" t="0" r="0" b="0"/>
          <wp:docPr id="2" name="Picutre 2" descr="A picture containing font, text, graphics, symb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utre 2" descr="A picture containing font, text, graphics, symbol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8872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7C27"/>
    <w:multiLevelType w:val="hybridMultilevel"/>
    <w:tmpl w:val="8FE00898"/>
    <w:lvl w:ilvl="0" w:tplc="45401DA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5E"/>
    <w:rsid w:val="001D7773"/>
    <w:rsid w:val="004F788C"/>
    <w:rsid w:val="00550901"/>
    <w:rsid w:val="00597F5E"/>
    <w:rsid w:val="005B65AB"/>
    <w:rsid w:val="00B8321B"/>
    <w:rsid w:val="00D32601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C1C96"/>
  <w15:docId w15:val="{4FE554B2-A1B2-4601-A417-106832A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Arial Unicode MS" w:hAnsi="Tahoma" w:cs="Arial Unicode MS"/>
        <w:sz w:val="24"/>
        <w:szCs w:val="24"/>
        <w:lang w:val="pt-PT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A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6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5AB"/>
    <w:rPr>
      <w:color w:val="000000"/>
    </w:rPr>
  </w:style>
  <w:style w:type="table" w:styleId="TableGrid">
    <w:name w:val="Table Grid"/>
    <w:basedOn w:val="TableNormal"/>
    <w:uiPriority w:val="39"/>
    <w:rsid w:val="00B8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parentview.ofsted.gov.uk/" TargetMode="External"/><Relationship Id="rId13" Type="http://schemas.openxmlformats.org/officeDocument/2006/relationships/hyperlink" Target="mailto:enquiries@ofsted.gov.uk" TargetMode="External"/><Relationship Id="rId18" Type="http://schemas.openxmlformats.org/officeDocument/2006/relationships/hyperlink" Target="mailto:enquiries@ofsted.gov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princessmay.hackney.sch.uk" TargetMode="External"/><Relationship Id="rId17" Type="http://schemas.openxmlformats.org/officeDocument/2006/relationships/hyperlink" Target="http://eepurl.com/iTrDn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rts.ofsted.gov.uk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uidance/pupil-premium-information-for-schools-and-alternative-provision-sett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si@nationalarchives.gsi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mpare-school-performance.service.gov.uk/" TargetMode="External"/><Relationship Id="rId19" Type="http://schemas.openxmlformats.org/officeDocument/2006/relationships/hyperlink" Target="http://www.gov.uk/of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complain-about-school" TargetMode="External"/><Relationship Id="rId14" Type="http://schemas.openxmlformats.org/officeDocument/2006/relationships/hyperlink" Target="http://www.nationalarchives.gov.uk/doc/open-government-licenc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Lack</dc:creator>
  <cp:keywords/>
  <cp:lastModifiedBy>Dimmo Petrov</cp:lastModifiedBy>
  <cp:revision>6</cp:revision>
  <dcterms:created xsi:type="dcterms:W3CDTF">2023-06-24T19:51:00Z</dcterms:created>
  <dcterms:modified xsi:type="dcterms:W3CDTF">2023-06-24T20:08:00Z</dcterms:modified>
</cp:coreProperties>
</file>